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6ACC5" w14:textId="70689B1B" w:rsidR="00D34FC3" w:rsidRPr="009056D4" w:rsidRDefault="00444E60" w:rsidP="00444E60">
      <w:pPr>
        <w:jc w:val="center"/>
        <w:rPr>
          <w:b/>
          <w:bCs/>
          <w:smallCaps/>
        </w:rPr>
      </w:pPr>
      <w:r>
        <w:rPr>
          <w:b/>
          <w:bCs/>
          <w:smallCaps/>
        </w:rPr>
        <w:t>Name</w:t>
      </w:r>
    </w:p>
    <w:p w14:paraId="2336ACC8" w14:textId="29E0FA84" w:rsidR="00D34FC3" w:rsidRPr="009056D4" w:rsidRDefault="00F71233" w:rsidP="00444E60">
      <w:pPr>
        <w:jc w:val="center"/>
        <w:rPr>
          <w:sz w:val="20"/>
          <w:szCs w:val="20"/>
        </w:rPr>
      </w:pPr>
      <w:r w:rsidRPr="009056D4">
        <w:rPr>
          <w:sz w:val="20"/>
          <w:szCs w:val="20"/>
        </w:rPr>
        <w:t>(</w:t>
      </w:r>
      <w:r w:rsidR="00444E60">
        <w:rPr>
          <w:sz w:val="20"/>
          <w:szCs w:val="20"/>
        </w:rPr>
        <w:t>555</w:t>
      </w:r>
      <w:r w:rsidRPr="009056D4">
        <w:rPr>
          <w:sz w:val="20"/>
          <w:szCs w:val="20"/>
        </w:rPr>
        <w:t xml:space="preserve">) </w:t>
      </w:r>
      <w:r w:rsidR="00444E60">
        <w:rPr>
          <w:sz w:val="20"/>
          <w:szCs w:val="20"/>
        </w:rPr>
        <w:t>555</w:t>
      </w:r>
      <w:r w:rsidRPr="009056D4">
        <w:rPr>
          <w:sz w:val="20"/>
          <w:szCs w:val="20"/>
        </w:rPr>
        <w:t>-</w:t>
      </w:r>
      <w:r w:rsidR="00444E60">
        <w:rPr>
          <w:sz w:val="20"/>
          <w:szCs w:val="20"/>
        </w:rPr>
        <w:t>5555</w:t>
      </w:r>
    </w:p>
    <w:p w14:paraId="2336ACC9" w14:textId="47328487" w:rsidR="00D34FC3" w:rsidRPr="009056D4" w:rsidRDefault="00444E60" w:rsidP="00444E60">
      <w:pPr>
        <w:jc w:val="center"/>
        <w:rPr>
          <w:sz w:val="20"/>
          <w:szCs w:val="20"/>
        </w:rPr>
      </w:pPr>
      <w:r>
        <w:rPr>
          <w:sz w:val="20"/>
          <w:szCs w:val="20"/>
        </w:rPr>
        <w:t>name</w:t>
      </w:r>
      <w:r w:rsidR="009056D4" w:rsidRPr="009056D4">
        <w:rPr>
          <w:sz w:val="20"/>
          <w:szCs w:val="20"/>
        </w:rPr>
        <w:t>@gmail.com</w:t>
      </w:r>
      <w:r w:rsidR="009056D4">
        <w:rPr>
          <w:sz w:val="20"/>
          <w:szCs w:val="20"/>
        </w:rPr>
        <w:t xml:space="preserve"> </w:t>
      </w:r>
      <w:r w:rsidR="009056D4">
        <w:rPr>
          <w:sz w:val="20"/>
          <w:szCs w:val="20"/>
        </w:rPr>
        <w:sym w:font="Wingdings 2" w:char="F0B6"/>
      </w:r>
      <w:r w:rsidR="009056D4">
        <w:rPr>
          <w:sz w:val="20"/>
          <w:szCs w:val="20"/>
        </w:rPr>
        <w:t xml:space="preserve"> </w:t>
      </w:r>
      <w:r w:rsidR="00E56E94" w:rsidRPr="00E17DEA">
        <w:rPr>
          <w:rStyle w:val="vanity-namedomain"/>
          <w:sz w:val="20"/>
          <w:szCs w:val="20"/>
          <w:bdr w:val="none" w:sz="0" w:space="0" w:color="auto" w:frame="1"/>
          <w:shd w:val="clear" w:color="auto" w:fill="FFFFFF"/>
        </w:rPr>
        <w:t>www.linkedin.com/in/</w:t>
      </w:r>
      <w:r>
        <w:rPr>
          <w:rStyle w:val="vanity-namedisplay-name"/>
          <w:sz w:val="20"/>
          <w:szCs w:val="20"/>
          <w:bdr w:val="none" w:sz="0" w:space="0" w:color="auto" w:frame="1"/>
          <w:shd w:val="clear" w:color="auto" w:fill="FFFFFF"/>
        </w:rPr>
        <w:t>name</w:t>
      </w:r>
    </w:p>
    <w:p w14:paraId="2336ACCB" w14:textId="77777777" w:rsidR="00D34FC3" w:rsidRPr="009056D4" w:rsidRDefault="00D34FC3" w:rsidP="00444E60">
      <w:pPr>
        <w:rPr>
          <w:sz w:val="20"/>
          <w:szCs w:val="20"/>
        </w:rPr>
      </w:pPr>
    </w:p>
    <w:p w14:paraId="2336ACCC" w14:textId="1FCE99AC" w:rsidR="00D34FC3" w:rsidRPr="00D16D15" w:rsidRDefault="00D16D15" w:rsidP="00444E60">
      <w:pPr>
        <w:jc w:val="center"/>
        <w:rPr>
          <w:b/>
          <w:bCs/>
          <w:smallCaps/>
          <w:sz w:val="23"/>
          <w:szCs w:val="23"/>
        </w:rPr>
      </w:pPr>
      <w:r w:rsidRPr="00D16D15">
        <w:rPr>
          <w:b/>
          <w:bCs/>
          <w:smallCaps/>
          <w:sz w:val="23"/>
          <w:szCs w:val="23"/>
        </w:rPr>
        <w:t>Healthcare Finance</w:t>
      </w:r>
      <w:r w:rsidR="00072B46" w:rsidRPr="00D16D15">
        <w:rPr>
          <w:b/>
          <w:bCs/>
          <w:smallCaps/>
          <w:sz w:val="23"/>
          <w:szCs w:val="23"/>
        </w:rPr>
        <w:t xml:space="preserve"> – </w:t>
      </w:r>
      <w:r w:rsidR="00F77446" w:rsidRPr="00D16D15">
        <w:rPr>
          <w:b/>
          <w:bCs/>
          <w:smallCaps/>
          <w:sz w:val="23"/>
          <w:szCs w:val="23"/>
        </w:rPr>
        <w:t>B</w:t>
      </w:r>
      <w:r w:rsidRPr="00D16D15">
        <w:rPr>
          <w:b/>
          <w:bCs/>
          <w:smallCaps/>
          <w:sz w:val="23"/>
          <w:szCs w:val="23"/>
        </w:rPr>
        <w:t>usiness Development</w:t>
      </w:r>
    </w:p>
    <w:p w14:paraId="46DDF6C3" w14:textId="77777777" w:rsidR="009056D4" w:rsidRPr="009056D4" w:rsidRDefault="009056D4" w:rsidP="00444E60">
      <w:pPr>
        <w:rPr>
          <w:bCs/>
          <w:sz w:val="10"/>
          <w:szCs w:val="10"/>
        </w:rPr>
      </w:pPr>
    </w:p>
    <w:p w14:paraId="2336ACCD" w14:textId="7DE6F505" w:rsidR="00304D1E" w:rsidRPr="00DA67A9" w:rsidRDefault="009056D4" w:rsidP="00444E60">
      <w:pPr>
        <w:rPr>
          <w:bCs/>
          <w:sz w:val="21"/>
          <w:szCs w:val="21"/>
        </w:rPr>
      </w:pPr>
      <w:r w:rsidRPr="00DA67A9">
        <w:rPr>
          <w:b/>
          <w:bCs/>
          <w:sz w:val="21"/>
          <w:szCs w:val="21"/>
        </w:rPr>
        <w:t xml:space="preserve">Financial </w:t>
      </w:r>
      <w:r w:rsidR="00F77446" w:rsidRPr="00DA67A9">
        <w:rPr>
          <w:b/>
          <w:bCs/>
          <w:sz w:val="21"/>
          <w:szCs w:val="21"/>
        </w:rPr>
        <w:t xml:space="preserve">Healthcare </w:t>
      </w:r>
      <w:r w:rsidRPr="00DA67A9">
        <w:rPr>
          <w:b/>
          <w:bCs/>
          <w:sz w:val="21"/>
          <w:szCs w:val="21"/>
        </w:rPr>
        <w:t>P</w:t>
      </w:r>
      <w:r w:rsidR="00304D1E" w:rsidRPr="00DA67A9">
        <w:rPr>
          <w:b/>
          <w:bCs/>
          <w:sz w:val="21"/>
          <w:szCs w:val="21"/>
        </w:rPr>
        <w:t>rofessional</w:t>
      </w:r>
      <w:r w:rsidR="00304D1E" w:rsidRPr="00DA67A9">
        <w:rPr>
          <w:bCs/>
          <w:sz w:val="21"/>
          <w:szCs w:val="21"/>
        </w:rPr>
        <w:t xml:space="preserve"> with proven success in a fast paced, team-oriented culture</w:t>
      </w:r>
      <w:r w:rsidR="00F77446" w:rsidRPr="00DA67A9">
        <w:rPr>
          <w:bCs/>
          <w:sz w:val="21"/>
          <w:szCs w:val="21"/>
        </w:rPr>
        <w:t>,</w:t>
      </w:r>
      <w:r w:rsidR="00304D1E" w:rsidRPr="00DA67A9">
        <w:rPr>
          <w:bCs/>
          <w:sz w:val="21"/>
          <w:szCs w:val="21"/>
        </w:rPr>
        <w:t xml:space="preserve"> </w:t>
      </w:r>
      <w:r w:rsidR="00F77446" w:rsidRPr="00DA67A9">
        <w:rPr>
          <w:bCs/>
          <w:sz w:val="21"/>
          <w:szCs w:val="21"/>
        </w:rPr>
        <w:t xml:space="preserve">advising corporate healthcare entities on </w:t>
      </w:r>
      <w:r w:rsidR="002C5C8B">
        <w:rPr>
          <w:bCs/>
          <w:sz w:val="21"/>
          <w:szCs w:val="21"/>
        </w:rPr>
        <w:t>valuations and transaction advisory services</w:t>
      </w:r>
      <w:r w:rsidR="00304D1E" w:rsidRPr="00DA67A9">
        <w:rPr>
          <w:bCs/>
          <w:sz w:val="21"/>
          <w:szCs w:val="21"/>
        </w:rPr>
        <w:t xml:space="preserve">. </w:t>
      </w:r>
      <w:r w:rsidR="00D86C88" w:rsidRPr="00DA67A9">
        <w:rPr>
          <w:bCs/>
          <w:sz w:val="21"/>
          <w:szCs w:val="21"/>
        </w:rPr>
        <w:t xml:space="preserve">Regularly </w:t>
      </w:r>
      <w:r w:rsidR="00D86C88" w:rsidRPr="00DA67A9">
        <w:rPr>
          <w:iCs/>
          <w:sz w:val="21"/>
          <w:szCs w:val="21"/>
        </w:rPr>
        <w:t xml:space="preserve">consult with </w:t>
      </w:r>
      <w:r w:rsidR="00F77446" w:rsidRPr="00DA67A9">
        <w:rPr>
          <w:iCs/>
          <w:sz w:val="21"/>
          <w:szCs w:val="21"/>
        </w:rPr>
        <w:t>industry CEOs</w:t>
      </w:r>
      <w:r w:rsidR="00D86C88" w:rsidRPr="00DA67A9">
        <w:rPr>
          <w:iCs/>
          <w:sz w:val="21"/>
          <w:szCs w:val="21"/>
        </w:rPr>
        <w:t xml:space="preserve">, </w:t>
      </w:r>
      <w:r w:rsidR="00F77446" w:rsidRPr="00DA67A9">
        <w:rPr>
          <w:iCs/>
          <w:sz w:val="21"/>
          <w:szCs w:val="21"/>
        </w:rPr>
        <w:t>investment banks, private equity firms, and non-profit organizations. Displays intellectual curiosity and willingness to learn</w:t>
      </w:r>
      <w:r w:rsidR="00DA67A9" w:rsidRPr="00DA67A9">
        <w:rPr>
          <w:iCs/>
          <w:sz w:val="21"/>
          <w:szCs w:val="21"/>
        </w:rPr>
        <w:t>.</w:t>
      </w:r>
      <w:r w:rsidR="00F77446" w:rsidRPr="00DA67A9">
        <w:rPr>
          <w:iCs/>
          <w:sz w:val="21"/>
          <w:szCs w:val="21"/>
        </w:rPr>
        <w:t xml:space="preserve"> </w:t>
      </w:r>
      <w:r w:rsidR="00304D1E" w:rsidRPr="00DA67A9">
        <w:rPr>
          <w:sz w:val="21"/>
          <w:szCs w:val="21"/>
        </w:rPr>
        <w:t xml:space="preserve"> </w:t>
      </w:r>
      <w:r w:rsidR="002C5C8B" w:rsidRPr="00DA67A9">
        <w:rPr>
          <w:b/>
          <w:i/>
          <w:sz w:val="21"/>
          <w:szCs w:val="21"/>
        </w:rPr>
        <w:t>Master</w:t>
      </w:r>
      <w:r w:rsidR="00444E60">
        <w:rPr>
          <w:b/>
          <w:i/>
          <w:sz w:val="21"/>
          <w:szCs w:val="21"/>
        </w:rPr>
        <w:t xml:space="preserve"> of</w:t>
      </w:r>
      <w:r w:rsidR="002C5C8B" w:rsidRPr="00DA67A9">
        <w:rPr>
          <w:b/>
          <w:i/>
          <w:sz w:val="21"/>
          <w:szCs w:val="21"/>
        </w:rPr>
        <w:t xml:space="preserve"> </w:t>
      </w:r>
      <w:r w:rsidR="002C5C8B">
        <w:rPr>
          <w:b/>
          <w:i/>
          <w:sz w:val="21"/>
          <w:szCs w:val="21"/>
        </w:rPr>
        <w:t>F</w:t>
      </w:r>
      <w:r w:rsidR="002C5C8B" w:rsidRPr="00DA67A9">
        <w:rPr>
          <w:b/>
          <w:i/>
          <w:sz w:val="21"/>
          <w:szCs w:val="21"/>
        </w:rPr>
        <w:t>inance degree</w:t>
      </w:r>
      <w:r w:rsidRPr="00DA67A9">
        <w:rPr>
          <w:b/>
          <w:i/>
          <w:sz w:val="21"/>
          <w:szCs w:val="21"/>
        </w:rPr>
        <w:t xml:space="preserve">. </w:t>
      </w:r>
      <w:r w:rsidR="00444E60">
        <w:rPr>
          <w:sz w:val="21"/>
          <w:szCs w:val="21"/>
        </w:rPr>
        <w:t>Skilled in</w:t>
      </w:r>
      <w:r w:rsidRPr="00DA67A9">
        <w:rPr>
          <w:sz w:val="21"/>
          <w:szCs w:val="21"/>
        </w:rPr>
        <w:t>:</w:t>
      </w:r>
      <w:r w:rsidR="00304D1E" w:rsidRPr="00DA67A9">
        <w:rPr>
          <w:sz w:val="21"/>
          <w:szCs w:val="21"/>
        </w:rPr>
        <w:t xml:space="preserve"> </w:t>
      </w:r>
      <w:r w:rsidR="00304D1E" w:rsidRPr="00DA67A9">
        <w:rPr>
          <w:bCs/>
          <w:sz w:val="21"/>
          <w:szCs w:val="21"/>
        </w:rPr>
        <w:t xml:space="preserve"> </w:t>
      </w:r>
    </w:p>
    <w:p w14:paraId="2336ACCE" w14:textId="77777777" w:rsidR="00304D1E" w:rsidRPr="009056D4" w:rsidRDefault="00304D1E" w:rsidP="00AA4228">
      <w:pPr>
        <w:tabs>
          <w:tab w:val="left" w:pos="1800"/>
          <w:tab w:val="right" w:pos="9360"/>
        </w:tabs>
        <w:rPr>
          <w:b/>
          <w:bCs/>
          <w:sz w:val="20"/>
          <w:szCs w:val="20"/>
        </w:rPr>
      </w:pPr>
    </w:p>
    <w:p w14:paraId="47B39D8B" w14:textId="77777777" w:rsidR="009056D4" w:rsidRDefault="009056D4" w:rsidP="00AA4228">
      <w:pPr>
        <w:numPr>
          <w:ilvl w:val="0"/>
          <w:numId w:val="1"/>
        </w:numPr>
        <w:tabs>
          <w:tab w:val="right" w:pos="9360"/>
        </w:tabs>
        <w:rPr>
          <w:sz w:val="20"/>
          <w:szCs w:val="20"/>
        </w:rPr>
        <w:sectPr w:rsidR="009056D4" w:rsidSect="00202340">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docGrid w:linePitch="360"/>
        </w:sectPr>
      </w:pPr>
    </w:p>
    <w:p w14:paraId="31C3BCC7" w14:textId="6DB7812C" w:rsidR="009056D4" w:rsidRPr="006A1C7C" w:rsidRDefault="006C1375" w:rsidP="00D86C88">
      <w:pPr>
        <w:pStyle w:val="ListParagraph"/>
        <w:numPr>
          <w:ilvl w:val="0"/>
          <w:numId w:val="3"/>
        </w:numPr>
        <w:tabs>
          <w:tab w:val="right" w:pos="9360"/>
        </w:tabs>
        <w:ind w:hanging="180"/>
        <w:rPr>
          <w:sz w:val="21"/>
          <w:szCs w:val="21"/>
        </w:rPr>
      </w:pPr>
      <w:r>
        <w:rPr>
          <w:sz w:val="21"/>
          <w:szCs w:val="21"/>
        </w:rPr>
        <w:t>Mergers and Acquisitions</w:t>
      </w:r>
    </w:p>
    <w:p w14:paraId="3D2DF429" w14:textId="61EC9829" w:rsidR="009056D4" w:rsidRPr="006A1C7C" w:rsidRDefault="006C1375" w:rsidP="00D86C88">
      <w:pPr>
        <w:pStyle w:val="ListParagraph"/>
        <w:numPr>
          <w:ilvl w:val="0"/>
          <w:numId w:val="3"/>
        </w:numPr>
        <w:tabs>
          <w:tab w:val="right" w:pos="9360"/>
        </w:tabs>
        <w:ind w:hanging="180"/>
        <w:rPr>
          <w:sz w:val="21"/>
          <w:szCs w:val="21"/>
        </w:rPr>
      </w:pPr>
      <w:r>
        <w:rPr>
          <w:sz w:val="21"/>
          <w:szCs w:val="21"/>
        </w:rPr>
        <w:t>Financial Model</w:t>
      </w:r>
      <w:r w:rsidR="00C2239A">
        <w:rPr>
          <w:sz w:val="21"/>
          <w:szCs w:val="21"/>
        </w:rPr>
        <w:t>ing</w:t>
      </w:r>
    </w:p>
    <w:p w14:paraId="48E8A909" w14:textId="7AD4E7FF" w:rsidR="001F535C" w:rsidRPr="006A1C7C" w:rsidRDefault="001F535C" w:rsidP="001F535C">
      <w:pPr>
        <w:pStyle w:val="ListParagraph"/>
        <w:numPr>
          <w:ilvl w:val="0"/>
          <w:numId w:val="3"/>
        </w:numPr>
        <w:tabs>
          <w:tab w:val="right" w:pos="9360"/>
        </w:tabs>
        <w:ind w:hanging="180"/>
        <w:rPr>
          <w:sz w:val="21"/>
          <w:szCs w:val="21"/>
        </w:rPr>
      </w:pPr>
      <w:r w:rsidRPr="006A1C7C">
        <w:rPr>
          <w:sz w:val="21"/>
          <w:szCs w:val="21"/>
        </w:rPr>
        <w:t>Financial Analysis</w:t>
      </w:r>
    </w:p>
    <w:p w14:paraId="77A4F9E5" w14:textId="4F3C28FA" w:rsidR="009056D4" w:rsidRPr="006A1C7C" w:rsidRDefault="00A41A9E" w:rsidP="00D86C88">
      <w:pPr>
        <w:pStyle w:val="ListParagraph"/>
        <w:numPr>
          <w:ilvl w:val="0"/>
          <w:numId w:val="3"/>
        </w:numPr>
        <w:tabs>
          <w:tab w:val="right" w:pos="9360"/>
        </w:tabs>
        <w:ind w:hanging="180"/>
        <w:rPr>
          <w:sz w:val="21"/>
          <w:szCs w:val="21"/>
        </w:rPr>
      </w:pPr>
      <w:r>
        <w:rPr>
          <w:sz w:val="21"/>
          <w:szCs w:val="21"/>
        </w:rPr>
        <w:t>Financial Due Diligence</w:t>
      </w:r>
    </w:p>
    <w:p w14:paraId="2A865491" w14:textId="7B3B6ED9" w:rsidR="00702518" w:rsidRDefault="006D1A62" w:rsidP="00A41A9E">
      <w:pPr>
        <w:pStyle w:val="ListParagraph"/>
        <w:numPr>
          <w:ilvl w:val="0"/>
          <w:numId w:val="3"/>
        </w:numPr>
        <w:tabs>
          <w:tab w:val="right" w:pos="9360"/>
        </w:tabs>
        <w:ind w:hanging="180"/>
        <w:rPr>
          <w:sz w:val="21"/>
          <w:szCs w:val="21"/>
        </w:rPr>
      </w:pPr>
      <w:r>
        <w:rPr>
          <w:sz w:val="21"/>
          <w:szCs w:val="21"/>
        </w:rPr>
        <w:t>Industry Research</w:t>
      </w:r>
    </w:p>
    <w:p w14:paraId="218AB331" w14:textId="46819BBA" w:rsidR="00A41A9E" w:rsidRPr="006A1C7C" w:rsidRDefault="006D1A62" w:rsidP="00A41A9E">
      <w:pPr>
        <w:pStyle w:val="ListParagraph"/>
        <w:numPr>
          <w:ilvl w:val="0"/>
          <w:numId w:val="3"/>
        </w:numPr>
        <w:tabs>
          <w:tab w:val="right" w:pos="9360"/>
        </w:tabs>
        <w:ind w:hanging="180"/>
        <w:rPr>
          <w:sz w:val="21"/>
          <w:szCs w:val="21"/>
        </w:rPr>
      </w:pPr>
      <w:r>
        <w:rPr>
          <w:sz w:val="21"/>
          <w:szCs w:val="21"/>
        </w:rPr>
        <w:t>Statistical Analysis</w:t>
      </w:r>
    </w:p>
    <w:p w14:paraId="130D8A27" w14:textId="77777777" w:rsidR="006D1A62" w:rsidRPr="006A1C7C" w:rsidRDefault="006D1A62" w:rsidP="006D1A62">
      <w:pPr>
        <w:pStyle w:val="ListParagraph"/>
        <w:numPr>
          <w:ilvl w:val="0"/>
          <w:numId w:val="3"/>
        </w:numPr>
        <w:tabs>
          <w:tab w:val="right" w:pos="9360"/>
        </w:tabs>
        <w:ind w:hanging="180"/>
        <w:rPr>
          <w:sz w:val="21"/>
          <w:szCs w:val="21"/>
        </w:rPr>
      </w:pPr>
      <w:r>
        <w:rPr>
          <w:sz w:val="21"/>
          <w:szCs w:val="21"/>
        </w:rPr>
        <w:t>Client Relations/Communication</w:t>
      </w:r>
    </w:p>
    <w:p w14:paraId="3529F649" w14:textId="294B0784" w:rsidR="00D86C88" w:rsidRDefault="008875EB" w:rsidP="00D86C88">
      <w:pPr>
        <w:pStyle w:val="ListParagraph"/>
        <w:numPr>
          <w:ilvl w:val="0"/>
          <w:numId w:val="3"/>
        </w:numPr>
        <w:tabs>
          <w:tab w:val="right" w:pos="9360"/>
        </w:tabs>
        <w:ind w:hanging="180"/>
        <w:rPr>
          <w:sz w:val="21"/>
          <w:szCs w:val="21"/>
        </w:rPr>
      </w:pPr>
      <w:r>
        <w:rPr>
          <w:sz w:val="21"/>
          <w:szCs w:val="21"/>
        </w:rPr>
        <w:t>Project Management</w:t>
      </w:r>
    </w:p>
    <w:p w14:paraId="24EE56CA" w14:textId="36B81B72" w:rsidR="00CE6163" w:rsidRPr="006A1C7C" w:rsidRDefault="00D34FC3" w:rsidP="00D86C88">
      <w:pPr>
        <w:pStyle w:val="ListParagraph"/>
        <w:numPr>
          <w:ilvl w:val="0"/>
          <w:numId w:val="3"/>
        </w:numPr>
        <w:tabs>
          <w:tab w:val="right" w:pos="9360"/>
        </w:tabs>
        <w:ind w:hanging="180"/>
        <w:rPr>
          <w:sz w:val="21"/>
          <w:szCs w:val="21"/>
        </w:rPr>
      </w:pPr>
      <w:r>
        <w:rPr>
          <w:sz w:val="21"/>
          <w:szCs w:val="21"/>
        </w:rPr>
        <w:t xml:space="preserve">Collaborative Teammate </w:t>
      </w:r>
    </w:p>
    <w:p w14:paraId="7FE8521C" w14:textId="77777777" w:rsidR="009056D4" w:rsidRPr="006A1C7C" w:rsidRDefault="009056D4" w:rsidP="00AA4228">
      <w:pPr>
        <w:tabs>
          <w:tab w:val="right" w:pos="9360"/>
        </w:tabs>
        <w:jc w:val="center"/>
        <w:rPr>
          <w:b/>
          <w:smallCaps/>
          <w:sz w:val="21"/>
          <w:szCs w:val="21"/>
        </w:rPr>
        <w:sectPr w:rsidR="009056D4" w:rsidRPr="006A1C7C" w:rsidSect="00202340">
          <w:type w:val="continuous"/>
          <w:pgSz w:w="12240" w:h="15840"/>
          <w:pgMar w:top="1080" w:right="1080" w:bottom="1080" w:left="1080" w:header="720" w:footer="720" w:gutter="0"/>
          <w:cols w:num="3" w:space="0"/>
          <w:docGrid w:linePitch="360"/>
        </w:sectPr>
      </w:pPr>
    </w:p>
    <w:p w14:paraId="2336ACE3" w14:textId="77777777" w:rsidR="00304D1E" w:rsidRPr="006A1C7C" w:rsidRDefault="00304D1E" w:rsidP="00AA4228">
      <w:pPr>
        <w:tabs>
          <w:tab w:val="right" w:pos="9360"/>
        </w:tabs>
        <w:spacing w:before="60"/>
        <w:rPr>
          <w:sz w:val="10"/>
          <w:szCs w:val="10"/>
        </w:rPr>
      </w:pPr>
    </w:p>
    <w:p w14:paraId="2336ACE5" w14:textId="0A6918BF" w:rsidR="00304D1E" w:rsidRPr="00D16D15" w:rsidRDefault="0071159B" w:rsidP="0071159B">
      <w:pPr>
        <w:jc w:val="center"/>
        <w:rPr>
          <w:b/>
          <w:bCs/>
          <w:smallCaps/>
          <w:sz w:val="23"/>
          <w:szCs w:val="23"/>
        </w:rPr>
      </w:pPr>
      <w:r w:rsidRPr="00D16D15">
        <w:rPr>
          <w:b/>
          <w:bCs/>
          <w:smallCaps/>
          <w:sz w:val="23"/>
          <w:szCs w:val="23"/>
        </w:rPr>
        <w:t>Professional Experience</w:t>
      </w:r>
    </w:p>
    <w:p w14:paraId="2336ACE6" w14:textId="77777777" w:rsidR="00304D1E" w:rsidRPr="009056D4" w:rsidRDefault="00304D1E" w:rsidP="00AD3018">
      <w:pPr>
        <w:rPr>
          <w:b/>
          <w:bCs/>
          <w:sz w:val="20"/>
          <w:szCs w:val="20"/>
        </w:rPr>
      </w:pPr>
    </w:p>
    <w:p w14:paraId="2336ACE7" w14:textId="21867980" w:rsidR="00304D1E" w:rsidRPr="0071159B" w:rsidRDefault="00BD54A3" w:rsidP="0011119C">
      <w:pPr>
        <w:tabs>
          <w:tab w:val="right" w:pos="10080"/>
        </w:tabs>
        <w:rPr>
          <w:b/>
          <w:sz w:val="20"/>
          <w:szCs w:val="20"/>
        </w:rPr>
      </w:pPr>
      <w:r>
        <w:rPr>
          <w:b/>
          <w:bCs/>
          <w:sz w:val="21"/>
          <w:szCs w:val="21"/>
        </w:rPr>
        <w:t>HEALTH</w:t>
      </w:r>
      <w:r w:rsidR="008824E7">
        <w:rPr>
          <w:b/>
          <w:bCs/>
          <w:sz w:val="21"/>
          <w:szCs w:val="21"/>
        </w:rPr>
        <w:t xml:space="preserve"> ADVISORY</w:t>
      </w:r>
      <w:r w:rsidR="00304D1E" w:rsidRPr="0071159B">
        <w:rPr>
          <w:bCs/>
          <w:sz w:val="20"/>
          <w:szCs w:val="20"/>
        </w:rPr>
        <w:t xml:space="preserve">, </w:t>
      </w:r>
      <w:r w:rsidR="008824E7">
        <w:rPr>
          <w:bCs/>
          <w:sz w:val="20"/>
          <w:szCs w:val="20"/>
        </w:rPr>
        <w:t>City, ST</w:t>
      </w:r>
      <w:r w:rsidR="0071159B">
        <w:rPr>
          <w:bCs/>
          <w:sz w:val="20"/>
          <w:szCs w:val="20"/>
        </w:rPr>
        <w:tab/>
      </w:r>
      <w:r w:rsidR="008824E7">
        <w:rPr>
          <w:b/>
          <w:bCs/>
          <w:sz w:val="20"/>
          <w:szCs w:val="20"/>
        </w:rPr>
        <w:t xml:space="preserve">Year </w:t>
      </w:r>
      <w:r w:rsidR="003B25BD">
        <w:rPr>
          <w:b/>
          <w:bCs/>
          <w:sz w:val="20"/>
          <w:szCs w:val="20"/>
        </w:rPr>
        <w:t>to Present</w:t>
      </w:r>
    </w:p>
    <w:p w14:paraId="0E1F297B" w14:textId="7305887B" w:rsidR="00DB618E" w:rsidRPr="00DB618E" w:rsidRDefault="00DB618E" w:rsidP="00BB765F">
      <w:pPr>
        <w:rPr>
          <w:bCs/>
          <w:i/>
          <w:iCs/>
          <w:sz w:val="19"/>
          <w:szCs w:val="19"/>
        </w:rPr>
      </w:pPr>
      <w:r w:rsidRPr="00DB618E">
        <w:rPr>
          <w:bCs/>
          <w:i/>
          <w:iCs/>
          <w:sz w:val="19"/>
          <w:szCs w:val="19"/>
        </w:rPr>
        <w:t>A leading, national, full-service strategy and transaction advisory firm dedicated to the healthcare industry since 1995</w:t>
      </w:r>
      <w:r>
        <w:rPr>
          <w:bCs/>
          <w:i/>
          <w:iCs/>
          <w:sz w:val="19"/>
          <w:szCs w:val="19"/>
        </w:rPr>
        <w:t>.</w:t>
      </w:r>
    </w:p>
    <w:p w14:paraId="08FE48A4" w14:textId="77777777" w:rsidR="008824E7" w:rsidRPr="008824E7" w:rsidRDefault="008824E7" w:rsidP="00BB765F">
      <w:pPr>
        <w:rPr>
          <w:bCs/>
          <w:sz w:val="10"/>
          <w:szCs w:val="10"/>
        </w:rPr>
      </w:pPr>
    </w:p>
    <w:p w14:paraId="2336ACE8" w14:textId="2B1613B1" w:rsidR="00304D1E" w:rsidRDefault="005E27E8" w:rsidP="00BB765F">
      <w:pPr>
        <w:rPr>
          <w:b/>
          <w:i/>
          <w:iCs/>
          <w:sz w:val="21"/>
          <w:szCs w:val="21"/>
        </w:rPr>
      </w:pPr>
      <w:r>
        <w:rPr>
          <w:b/>
          <w:i/>
          <w:iCs/>
          <w:sz w:val="21"/>
          <w:szCs w:val="21"/>
        </w:rPr>
        <w:t>Analyst</w:t>
      </w:r>
      <w:r w:rsidR="00304D1E" w:rsidRPr="006A1C7C">
        <w:rPr>
          <w:b/>
          <w:i/>
          <w:iCs/>
          <w:sz w:val="21"/>
          <w:szCs w:val="21"/>
        </w:rPr>
        <w:t xml:space="preserve">, </w:t>
      </w:r>
      <w:r>
        <w:rPr>
          <w:b/>
          <w:i/>
          <w:iCs/>
          <w:sz w:val="21"/>
          <w:szCs w:val="21"/>
        </w:rPr>
        <w:t>Valuation and Transaction Advisory</w:t>
      </w:r>
    </w:p>
    <w:p w14:paraId="6F0E652A" w14:textId="785E922D" w:rsidR="00D86C88" w:rsidRPr="000663ED" w:rsidRDefault="00B8689F" w:rsidP="00BB765F">
      <w:pPr>
        <w:pStyle w:val="ListParagraph"/>
        <w:numPr>
          <w:ilvl w:val="0"/>
          <w:numId w:val="12"/>
        </w:numPr>
        <w:tabs>
          <w:tab w:val="right" w:pos="9360"/>
        </w:tabs>
        <w:spacing w:before="60"/>
        <w:ind w:left="540"/>
        <w:rPr>
          <w:sz w:val="21"/>
          <w:szCs w:val="21"/>
        </w:rPr>
      </w:pPr>
      <w:r w:rsidRPr="000663ED">
        <w:rPr>
          <w:sz w:val="21"/>
          <w:szCs w:val="21"/>
        </w:rPr>
        <w:t>Buil</w:t>
      </w:r>
      <w:r w:rsidR="008824E7">
        <w:rPr>
          <w:sz w:val="21"/>
          <w:szCs w:val="21"/>
        </w:rPr>
        <w:t>t</w:t>
      </w:r>
      <w:r w:rsidRPr="000663ED">
        <w:rPr>
          <w:sz w:val="21"/>
          <w:szCs w:val="21"/>
        </w:rPr>
        <w:t xml:space="preserve"> </w:t>
      </w:r>
      <w:r w:rsidR="00DB618E">
        <w:rPr>
          <w:sz w:val="21"/>
          <w:szCs w:val="21"/>
        </w:rPr>
        <w:t>E</w:t>
      </w:r>
      <w:r w:rsidR="002E46F1">
        <w:rPr>
          <w:sz w:val="21"/>
          <w:szCs w:val="21"/>
        </w:rPr>
        <w:t xml:space="preserve">xcel based </w:t>
      </w:r>
      <w:r w:rsidRPr="000663ED">
        <w:rPr>
          <w:sz w:val="21"/>
          <w:szCs w:val="21"/>
        </w:rPr>
        <w:t xml:space="preserve">financial models for healthcare organizations </w:t>
      </w:r>
      <w:r w:rsidR="00E75AE5" w:rsidRPr="000663ED">
        <w:rPr>
          <w:sz w:val="21"/>
          <w:szCs w:val="21"/>
        </w:rPr>
        <w:t xml:space="preserve">using the Discounted Cash Flow, Cost Approach, and Market Approach </w:t>
      </w:r>
      <w:r w:rsidR="007E66EF" w:rsidRPr="000663ED">
        <w:rPr>
          <w:sz w:val="21"/>
          <w:szCs w:val="21"/>
        </w:rPr>
        <w:t xml:space="preserve">methodologies </w:t>
      </w:r>
      <w:r w:rsidR="002F01C9">
        <w:rPr>
          <w:sz w:val="21"/>
          <w:szCs w:val="21"/>
        </w:rPr>
        <w:t>to</w:t>
      </w:r>
      <w:r w:rsidR="005C7848">
        <w:rPr>
          <w:sz w:val="21"/>
          <w:szCs w:val="21"/>
        </w:rPr>
        <w:t xml:space="preserve"> </w:t>
      </w:r>
      <w:r w:rsidR="00E75AE5" w:rsidRPr="000663ED">
        <w:rPr>
          <w:sz w:val="21"/>
          <w:szCs w:val="21"/>
        </w:rPr>
        <w:t xml:space="preserve">determine </w:t>
      </w:r>
      <w:r w:rsidR="007E66EF" w:rsidRPr="000663ED">
        <w:rPr>
          <w:sz w:val="21"/>
          <w:szCs w:val="21"/>
        </w:rPr>
        <w:t xml:space="preserve">fair market value </w:t>
      </w:r>
      <w:r w:rsidR="000663ED" w:rsidRPr="000663ED">
        <w:rPr>
          <w:sz w:val="21"/>
          <w:szCs w:val="21"/>
        </w:rPr>
        <w:t>price for</w:t>
      </w:r>
      <w:r w:rsidR="00F106E7">
        <w:rPr>
          <w:sz w:val="21"/>
          <w:szCs w:val="21"/>
        </w:rPr>
        <w:t xml:space="preserve"> </w:t>
      </w:r>
      <w:r w:rsidR="005C7848">
        <w:rPr>
          <w:sz w:val="21"/>
          <w:szCs w:val="21"/>
        </w:rPr>
        <w:t>a minority or controlling interest</w:t>
      </w:r>
      <w:r w:rsidR="00B6428B">
        <w:rPr>
          <w:sz w:val="21"/>
          <w:szCs w:val="21"/>
        </w:rPr>
        <w:t xml:space="preserve"> </w:t>
      </w:r>
      <w:r w:rsidR="008A4DCE">
        <w:rPr>
          <w:sz w:val="21"/>
          <w:szCs w:val="21"/>
        </w:rPr>
        <w:t xml:space="preserve">in </w:t>
      </w:r>
      <w:r w:rsidR="00B6428B">
        <w:rPr>
          <w:sz w:val="21"/>
          <w:szCs w:val="21"/>
        </w:rPr>
        <w:t>the subject entit</w:t>
      </w:r>
      <w:r w:rsidR="004161B9">
        <w:rPr>
          <w:sz w:val="21"/>
          <w:szCs w:val="21"/>
        </w:rPr>
        <w:t>y.</w:t>
      </w:r>
    </w:p>
    <w:p w14:paraId="447818E4" w14:textId="1E340183" w:rsidR="00D86C88" w:rsidRPr="002F6ADF" w:rsidRDefault="004B1226" w:rsidP="00BB765F">
      <w:pPr>
        <w:pStyle w:val="ListParagraph"/>
        <w:numPr>
          <w:ilvl w:val="0"/>
          <w:numId w:val="12"/>
        </w:numPr>
        <w:tabs>
          <w:tab w:val="right" w:pos="9360"/>
        </w:tabs>
        <w:ind w:left="540"/>
        <w:rPr>
          <w:iCs/>
          <w:sz w:val="21"/>
          <w:szCs w:val="21"/>
        </w:rPr>
      </w:pPr>
      <w:r w:rsidRPr="002F6ADF">
        <w:rPr>
          <w:iCs/>
          <w:sz w:val="21"/>
          <w:szCs w:val="21"/>
        </w:rPr>
        <w:t>Perform</w:t>
      </w:r>
      <w:r w:rsidR="008824E7">
        <w:rPr>
          <w:iCs/>
          <w:sz w:val="21"/>
          <w:szCs w:val="21"/>
        </w:rPr>
        <w:t>ed</w:t>
      </w:r>
      <w:r w:rsidRPr="002F6ADF">
        <w:rPr>
          <w:iCs/>
          <w:sz w:val="21"/>
          <w:szCs w:val="21"/>
        </w:rPr>
        <w:t xml:space="preserve"> over 60 valuations </w:t>
      </w:r>
      <w:r w:rsidR="009C0415" w:rsidRPr="002F6ADF">
        <w:rPr>
          <w:iCs/>
          <w:sz w:val="21"/>
          <w:szCs w:val="21"/>
        </w:rPr>
        <w:t xml:space="preserve">ranging from regional hospitals, ambulatory surgical centers, physician practices, imaging centers, urgent care </w:t>
      </w:r>
      <w:r w:rsidR="007078EC" w:rsidRPr="002F6ADF">
        <w:rPr>
          <w:iCs/>
          <w:sz w:val="21"/>
          <w:szCs w:val="21"/>
        </w:rPr>
        <w:t xml:space="preserve">portfolio companies, </w:t>
      </w:r>
      <w:r w:rsidR="00B56D4C" w:rsidRPr="002F6ADF">
        <w:rPr>
          <w:iCs/>
          <w:sz w:val="21"/>
          <w:szCs w:val="21"/>
        </w:rPr>
        <w:t xml:space="preserve">and other </w:t>
      </w:r>
      <w:r w:rsidR="008A4DCE" w:rsidRPr="002F6ADF">
        <w:rPr>
          <w:iCs/>
          <w:sz w:val="21"/>
          <w:szCs w:val="21"/>
        </w:rPr>
        <w:t xml:space="preserve">healthcare </w:t>
      </w:r>
      <w:r w:rsidR="002F6ADF" w:rsidRPr="002F6ADF">
        <w:rPr>
          <w:iCs/>
          <w:sz w:val="21"/>
          <w:szCs w:val="21"/>
        </w:rPr>
        <w:t>institutions</w:t>
      </w:r>
      <w:r w:rsidR="006C502E">
        <w:rPr>
          <w:iCs/>
          <w:sz w:val="21"/>
          <w:szCs w:val="21"/>
        </w:rPr>
        <w:t>.</w:t>
      </w:r>
    </w:p>
    <w:p w14:paraId="2336ACE9" w14:textId="4C2AB909" w:rsidR="00304D1E" w:rsidRPr="00681448" w:rsidRDefault="00DA1949" w:rsidP="00BB765F">
      <w:pPr>
        <w:pStyle w:val="ListParagraph"/>
        <w:numPr>
          <w:ilvl w:val="0"/>
          <w:numId w:val="4"/>
        </w:numPr>
        <w:tabs>
          <w:tab w:val="right" w:pos="9360"/>
        </w:tabs>
        <w:ind w:left="540"/>
        <w:rPr>
          <w:iCs/>
          <w:sz w:val="21"/>
          <w:szCs w:val="21"/>
        </w:rPr>
      </w:pPr>
      <w:r>
        <w:rPr>
          <w:iCs/>
          <w:sz w:val="21"/>
          <w:szCs w:val="21"/>
        </w:rPr>
        <w:t>Analyze</w:t>
      </w:r>
      <w:r w:rsidR="008824E7">
        <w:rPr>
          <w:iCs/>
          <w:sz w:val="21"/>
          <w:szCs w:val="21"/>
        </w:rPr>
        <w:t>d</w:t>
      </w:r>
      <w:r w:rsidR="00311B21" w:rsidRPr="00681448">
        <w:rPr>
          <w:iCs/>
          <w:sz w:val="21"/>
          <w:szCs w:val="21"/>
        </w:rPr>
        <w:t xml:space="preserve"> </w:t>
      </w:r>
      <w:r w:rsidR="00752B90" w:rsidRPr="00681448">
        <w:rPr>
          <w:iCs/>
          <w:sz w:val="21"/>
          <w:szCs w:val="21"/>
        </w:rPr>
        <w:t xml:space="preserve">a concise, easy to follow, historical summary of an </w:t>
      </w:r>
      <w:r w:rsidR="001E597B">
        <w:rPr>
          <w:iCs/>
          <w:sz w:val="21"/>
          <w:szCs w:val="21"/>
        </w:rPr>
        <w:t>organization</w:t>
      </w:r>
      <w:r w:rsidR="00752B90" w:rsidRPr="00681448">
        <w:rPr>
          <w:iCs/>
          <w:sz w:val="21"/>
          <w:szCs w:val="21"/>
        </w:rPr>
        <w:t xml:space="preserve">’s </w:t>
      </w:r>
      <w:r w:rsidR="00681448" w:rsidRPr="00681448">
        <w:rPr>
          <w:iCs/>
          <w:sz w:val="21"/>
          <w:szCs w:val="21"/>
        </w:rPr>
        <w:t>financial and operational performance for senior management</w:t>
      </w:r>
      <w:r w:rsidR="006C502E">
        <w:rPr>
          <w:iCs/>
          <w:sz w:val="21"/>
          <w:szCs w:val="21"/>
        </w:rPr>
        <w:t>.</w:t>
      </w:r>
    </w:p>
    <w:p w14:paraId="2336ACEA" w14:textId="364FA41E" w:rsidR="00304D1E" w:rsidRPr="008A18AF" w:rsidRDefault="00D66B67" w:rsidP="003B25BD">
      <w:pPr>
        <w:pStyle w:val="ListParagraph"/>
        <w:numPr>
          <w:ilvl w:val="0"/>
          <w:numId w:val="4"/>
        </w:numPr>
        <w:tabs>
          <w:tab w:val="right" w:pos="9360"/>
        </w:tabs>
        <w:ind w:left="540"/>
        <w:rPr>
          <w:iCs/>
          <w:sz w:val="21"/>
          <w:szCs w:val="21"/>
        </w:rPr>
      </w:pPr>
      <w:r w:rsidRPr="008A18AF">
        <w:rPr>
          <w:iCs/>
          <w:sz w:val="21"/>
          <w:szCs w:val="21"/>
        </w:rPr>
        <w:t>Manage</w:t>
      </w:r>
      <w:r w:rsidR="008824E7">
        <w:rPr>
          <w:iCs/>
          <w:sz w:val="21"/>
          <w:szCs w:val="21"/>
        </w:rPr>
        <w:t>d</w:t>
      </w:r>
      <w:r w:rsidRPr="008A18AF">
        <w:rPr>
          <w:iCs/>
          <w:sz w:val="21"/>
          <w:szCs w:val="21"/>
        </w:rPr>
        <w:t xml:space="preserve"> </w:t>
      </w:r>
      <w:r w:rsidR="00D57A1C" w:rsidRPr="008A18AF">
        <w:rPr>
          <w:iCs/>
          <w:sz w:val="21"/>
          <w:szCs w:val="21"/>
        </w:rPr>
        <w:t xml:space="preserve">a continuous project log that consists of at least </w:t>
      </w:r>
      <w:r w:rsidR="003B25BD">
        <w:rPr>
          <w:iCs/>
          <w:sz w:val="21"/>
          <w:szCs w:val="21"/>
        </w:rPr>
        <w:t>ten</w:t>
      </w:r>
      <w:r w:rsidR="00D57A1C" w:rsidRPr="008A18AF">
        <w:rPr>
          <w:iCs/>
          <w:sz w:val="21"/>
          <w:szCs w:val="21"/>
        </w:rPr>
        <w:t xml:space="preserve"> projects at any </w:t>
      </w:r>
      <w:r w:rsidR="003F4A85">
        <w:rPr>
          <w:iCs/>
          <w:sz w:val="21"/>
          <w:szCs w:val="21"/>
        </w:rPr>
        <w:t>time</w:t>
      </w:r>
      <w:r w:rsidR="00185B85" w:rsidRPr="008A18AF">
        <w:rPr>
          <w:iCs/>
          <w:sz w:val="21"/>
          <w:szCs w:val="21"/>
        </w:rPr>
        <w:t xml:space="preserve"> while </w:t>
      </w:r>
      <w:r w:rsidR="008A18AF" w:rsidRPr="008A18AF">
        <w:rPr>
          <w:iCs/>
          <w:sz w:val="21"/>
          <w:szCs w:val="21"/>
        </w:rPr>
        <w:t xml:space="preserve">leading the engagement process from start to finish for multiple </w:t>
      </w:r>
      <w:r w:rsidR="001E597B">
        <w:rPr>
          <w:iCs/>
          <w:sz w:val="21"/>
          <w:szCs w:val="21"/>
        </w:rPr>
        <w:t>projects</w:t>
      </w:r>
      <w:r w:rsidR="008A18AF" w:rsidRPr="008A18AF">
        <w:rPr>
          <w:iCs/>
          <w:sz w:val="21"/>
          <w:szCs w:val="21"/>
        </w:rPr>
        <w:t xml:space="preserve"> at once</w:t>
      </w:r>
      <w:r w:rsidR="006C502E">
        <w:rPr>
          <w:iCs/>
          <w:sz w:val="21"/>
          <w:szCs w:val="21"/>
        </w:rPr>
        <w:t>.</w:t>
      </w:r>
    </w:p>
    <w:p w14:paraId="2336ACEB" w14:textId="4D37C353" w:rsidR="00304D1E" w:rsidRPr="004A4972" w:rsidRDefault="002A03D6" w:rsidP="00BB765F">
      <w:pPr>
        <w:pStyle w:val="ListParagraph"/>
        <w:numPr>
          <w:ilvl w:val="0"/>
          <w:numId w:val="4"/>
        </w:numPr>
        <w:tabs>
          <w:tab w:val="right" w:pos="9360"/>
        </w:tabs>
        <w:ind w:left="540"/>
        <w:rPr>
          <w:iCs/>
          <w:sz w:val="21"/>
          <w:szCs w:val="21"/>
        </w:rPr>
      </w:pPr>
      <w:r w:rsidRPr="004A4972">
        <w:rPr>
          <w:iCs/>
          <w:sz w:val="21"/>
          <w:szCs w:val="21"/>
        </w:rPr>
        <w:t>Gather</w:t>
      </w:r>
      <w:r w:rsidR="00DF03EA">
        <w:rPr>
          <w:iCs/>
          <w:sz w:val="21"/>
          <w:szCs w:val="21"/>
        </w:rPr>
        <w:t>ed</w:t>
      </w:r>
      <w:r w:rsidRPr="004A4972">
        <w:rPr>
          <w:iCs/>
          <w:sz w:val="21"/>
          <w:szCs w:val="21"/>
        </w:rPr>
        <w:t xml:space="preserve"> </w:t>
      </w:r>
      <w:r w:rsidR="00AD79C6" w:rsidRPr="004A4972">
        <w:rPr>
          <w:iCs/>
          <w:sz w:val="21"/>
          <w:szCs w:val="21"/>
        </w:rPr>
        <w:t>information pertaining to a particular engagement that require</w:t>
      </w:r>
      <w:r w:rsidR="00DF03EA">
        <w:rPr>
          <w:iCs/>
          <w:sz w:val="21"/>
          <w:szCs w:val="21"/>
        </w:rPr>
        <w:t>d</w:t>
      </w:r>
      <w:r w:rsidR="00AD79C6" w:rsidRPr="004A4972">
        <w:rPr>
          <w:iCs/>
          <w:sz w:val="21"/>
          <w:szCs w:val="21"/>
        </w:rPr>
        <w:t xml:space="preserve"> outside research in understanding </w:t>
      </w:r>
      <w:r w:rsidR="006728C2" w:rsidRPr="004A4972">
        <w:rPr>
          <w:iCs/>
          <w:sz w:val="21"/>
          <w:szCs w:val="21"/>
        </w:rPr>
        <w:t xml:space="preserve">specific state and federal </w:t>
      </w:r>
      <w:r w:rsidR="004A4972">
        <w:rPr>
          <w:iCs/>
          <w:sz w:val="21"/>
          <w:szCs w:val="21"/>
        </w:rPr>
        <w:t>regulatory matters</w:t>
      </w:r>
      <w:r w:rsidR="00BF0B64" w:rsidRPr="004A4972">
        <w:rPr>
          <w:iCs/>
          <w:sz w:val="21"/>
          <w:szCs w:val="21"/>
        </w:rPr>
        <w:t xml:space="preserve"> </w:t>
      </w:r>
      <w:r w:rsidR="005E01AB" w:rsidRPr="004A4972">
        <w:rPr>
          <w:iCs/>
          <w:sz w:val="21"/>
          <w:szCs w:val="21"/>
        </w:rPr>
        <w:t xml:space="preserve">to </w:t>
      </w:r>
      <w:r w:rsidR="008700C7" w:rsidRPr="004A4972">
        <w:rPr>
          <w:iCs/>
          <w:sz w:val="21"/>
          <w:szCs w:val="21"/>
        </w:rPr>
        <w:t>strengthen a valuation opinion based on</w:t>
      </w:r>
      <w:r w:rsidR="005E01AB" w:rsidRPr="004A4972">
        <w:rPr>
          <w:iCs/>
          <w:sz w:val="21"/>
          <w:szCs w:val="21"/>
        </w:rPr>
        <w:t xml:space="preserve"> what is known and factual </w:t>
      </w:r>
      <w:r w:rsidR="004A4972">
        <w:rPr>
          <w:iCs/>
          <w:sz w:val="21"/>
          <w:szCs w:val="21"/>
        </w:rPr>
        <w:t xml:space="preserve">as of the </w:t>
      </w:r>
      <w:r w:rsidR="00F337D6">
        <w:rPr>
          <w:iCs/>
          <w:sz w:val="21"/>
          <w:szCs w:val="21"/>
        </w:rPr>
        <w:t>valuation date</w:t>
      </w:r>
      <w:r w:rsidR="006C502E">
        <w:rPr>
          <w:iCs/>
          <w:sz w:val="21"/>
          <w:szCs w:val="21"/>
        </w:rPr>
        <w:t>.</w:t>
      </w:r>
    </w:p>
    <w:p w14:paraId="2336ACED" w14:textId="6F4D2E1A" w:rsidR="00304D1E" w:rsidRPr="00A50561" w:rsidRDefault="007E75FF" w:rsidP="00BB765F">
      <w:pPr>
        <w:pStyle w:val="ListParagraph"/>
        <w:numPr>
          <w:ilvl w:val="0"/>
          <w:numId w:val="4"/>
        </w:numPr>
        <w:tabs>
          <w:tab w:val="right" w:pos="9360"/>
        </w:tabs>
        <w:ind w:left="540"/>
        <w:rPr>
          <w:iCs/>
          <w:sz w:val="21"/>
          <w:szCs w:val="21"/>
        </w:rPr>
      </w:pPr>
      <w:r w:rsidRPr="007A00A2">
        <w:rPr>
          <w:iCs/>
          <w:sz w:val="21"/>
          <w:szCs w:val="21"/>
        </w:rPr>
        <w:t>Organize</w:t>
      </w:r>
      <w:r w:rsidR="00DF03EA">
        <w:rPr>
          <w:iCs/>
          <w:sz w:val="21"/>
          <w:szCs w:val="21"/>
        </w:rPr>
        <w:t>d</w:t>
      </w:r>
      <w:r w:rsidRPr="007A00A2">
        <w:rPr>
          <w:iCs/>
          <w:sz w:val="21"/>
          <w:szCs w:val="21"/>
        </w:rPr>
        <w:t xml:space="preserve"> all relevant data </w:t>
      </w:r>
      <w:r w:rsidR="00EE37DE" w:rsidRPr="007A00A2">
        <w:rPr>
          <w:iCs/>
          <w:sz w:val="21"/>
          <w:szCs w:val="21"/>
        </w:rPr>
        <w:t>necessary to perform a valuation engagement</w:t>
      </w:r>
      <w:r w:rsidR="006C502E">
        <w:rPr>
          <w:iCs/>
          <w:sz w:val="21"/>
          <w:szCs w:val="21"/>
        </w:rPr>
        <w:t>.</w:t>
      </w:r>
      <w:r w:rsidR="00D725E5" w:rsidRPr="007A00A2">
        <w:rPr>
          <w:iCs/>
          <w:sz w:val="21"/>
          <w:szCs w:val="21"/>
        </w:rPr>
        <w:t xml:space="preserve"> </w:t>
      </w:r>
    </w:p>
    <w:p w14:paraId="2336ACEE" w14:textId="77777777" w:rsidR="00304D1E" w:rsidRPr="00DB618E" w:rsidRDefault="00304D1E" w:rsidP="00FB5153">
      <w:pPr>
        <w:tabs>
          <w:tab w:val="right" w:pos="10080"/>
        </w:tabs>
        <w:ind w:left="540"/>
        <w:rPr>
          <w:iCs/>
          <w:sz w:val="10"/>
          <w:szCs w:val="10"/>
        </w:rPr>
      </w:pPr>
    </w:p>
    <w:p w14:paraId="2336ACEF" w14:textId="60F40F75" w:rsidR="00304D1E" w:rsidRPr="006A1C7C" w:rsidRDefault="00E7131D" w:rsidP="00BB765F">
      <w:pPr>
        <w:tabs>
          <w:tab w:val="right" w:pos="9360"/>
        </w:tabs>
        <w:rPr>
          <w:b/>
          <w:iCs/>
          <w:sz w:val="21"/>
          <w:szCs w:val="21"/>
        </w:rPr>
      </w:pPr>
      <w:r>
        <w:rPr>
          <w:b/>
          <w:i/>
          <w:iCs/>
          <w:sz w:val="21"/>
          <w:szCs w:val="21"/>
        </w:rPr>
        <w:t xml:space="preserve">Fair </w:t>
      </w:r>
      <w:r w:rsidR="00AA70EB">
        <w:rPr>
          <w:b/>
          <w:i/>
          <w:iCs/>
          <w:sz w:val="21"/>
          <w:szCs w:val="21"/>
        </w:rPr>
        <w:t xml:space="preserve">Market </w:t>
      </w:r>
      <w:r>
        <w:rPr>
          <w:b/>
          <w:i/>
          <w:iCs/>
          <w:sz w:val="21"/>
          <w:szCs w:val="21"/>
        </w:rPr>
        <w:t xml:space="preserve">Value </w:t>
      </w:r>
      <w:r w:rsidR="00AA70EB">
        <w:rPr>
          <w:b/>
          <w:i/>
          <w:iCs/>
          <w:sz w:val="21"/>
          <w:szCs w:val="21"/>
        </w:rPr>
        <w:t>Engagements</w:t>
      </w:r>
    </w:p>
    <w:p w14:paraId="2336ACF0" w14:textId="751B02F6" w:rsidR="00304D1E" w:rsidRPr="003628A7" w:rsidRDefault="001F2E91" w:rsidP="00BB765F">
      <w:pPr>
        <w:pStyle w:val="ListParagraph"/>
        <w:numPr>
          <w:ilvl w:val="0"/>
          <w:numId w:val="5"/>
        </w:numPr>
        <w:tabs>
          <w:tab w:val="right" w:pos="9360"/>
        </w:tabs>
        <w:ind w:left="540"/>
        <w:rPr>
          <w:i/>
          <w:iCs/>
          <w:sz w:val="21"/>
          <w:szCs w:val="21"/>
        </w:rPr>
      </w:pPr>
      <w:r w:rsidRPr="003628A7">
        <w:rPr>
          <w:iCs/>
          <w:sz w:val="21"/>
          <w:szCs w:val="21"/>
        </w:rPr>
        <w:t xml:space="preserve">Conducted a </w:t>
      </w:r>
      <w:r w:rsidR="00464539">
        <w:rPr>
          <w:iCs/>
          <w:sz w:val="21"/>
          <w:szCs w:val="21"/>
        </w:rPr>
        <w:t>f</w:t>
      </w:r>
      <w:r w:rsidRPr="003628A7">
        <w:rPr>
          <w:iCs/>
          <w:sz w:val="21"/>
          <w:szCs w:val="21"/>
        </w:rPr>
        <w:t xml:space="preserve">air </w:t>
      </w:r>
      <w:r w:rsidR="00464539">
        <w:rPr>
          <w:iCs/>
          <w:sz w:val="21"/>
          <w:szCs w:val="21"/>
        </w:rPr>
        <w:t>m</w:t>
      </w:r>
      <w:r w:rsidRPr="003628A7">
        <w:rPr>
          <w:iCs/>
          <w:sz w:val="21"/>
          <w:szCs w:val="21"/>
        </w:rPr>
        <w:t xml:space="preserve">arket </w:t>
      </w:r>
      <w:r w:rsidR="00464539">
        <w:rPr>
          <w:iCs/>
          <w:sz w:val="21"/>
          <w:szCs w:val="21"/>
        </w:rPr>
        <w:t>v</w:t>
      </w:r>
      <w:r w:rsidRPr="003628A7">
        <w:rPr>
          <w:iCs/>
          <w:sz w:val="21"/>
          <w:szCs w:val="21"/>
        </w:rPr>
        <w:t xml:space="preserve">alue </w:t>
      </w:r>
      <w:r w:rsidR="00B56387" w:rsidRPr="003628A7">
        <w:rPr>
          <w:iCs/>
          <w:sz w:val="21"/>
          <w:szCs w:val="21"/>
        </w:rPr>
        <w:t>analysis of a regenerative medicine company on a non-controlling, marketable basis. U</w:t>
      </w:r>
      <w:r w:rsidR="00DF03EA">
        <w:rPr>
          <w:iCs/>
          <w:sz w:val="21"/>
          <w:szCs w:val="21"/>
        </w:rPr>
        <w:t>tilized</w:t>
      </w:r>
      <w:r w:rsidR="00B56387" w:rsidRPr="003628A7">
        <w:rPr>
          <w:iCs/>
          <w:sz w:val="21"/>
          <w:szCs w:val="21"/>
        </w:rPr>
        <w:t xml:space="preserve"> </w:t>
      </w:r>
      <w:r w:rsidR="00832673" w:rsidRPr="003628A7">
        <w:rPr>
          <w:iCs/>
          <w:sz w:val="21"/>
          <w:szCs w:val="21"/>
        </w:rPr>
        <w:t xml:space="preserve">unit economics for revenues and expenses to develop a Discounted Cash Flow analysis </w:t>
      </w:r>
      <w:r w:rsidR="00165169" w:rsidRPr="003628A7">
        <w:rPr>
          <w:iCs/>
          <w:sz w:val="21"/>
          <w:szCs w:val="21"/>
        </w:rPr>
        <w:t xml:space="preserve">midpoint value indication of roughly $80 million. </w:t>
      </w:r>
    </w:p>
    <w:p w14:paraId="2336ACF1" w14:textId="40ED0125" w:rsidR="00304D1E" w:rsidRPr="00001613" w:rsidRDefault="005B2121" w:rsidP="00BB765F">
      <w:pPr>
        <w:pStyle w:val="ListParagraph"/>
        <w:numPr>
          <w:ilvl w:val="0"/>
          <w:numId w:val="5"/>
        </w:numPr>
        <w:tabs>
          <w:tab w:val="right" w:pos="9360"/>
        </w:tabs>
        <w:ind w:left="540"/>
        <w:rPr>
          <w:i/>
          <w:iCs/>
          <w:sz w:val="21"/>
          <w:szCs w:val="21"/>
        </w:rPr>
      </w:pPr>
      <w:r w:rsidRPr="00001613">
        <w:rPr>
          <w:iCs/>
          <w:sz w:val="21"/>
          <w:szCs w:val="21"/>
        </w:rPr>
        <w:t xml:space="preserve">Engaged by </w:t>
      </w:r>
      <w:r w:rsidR="007802F5" w:rsidRPr="00001613">
        <w:rPr>
          <w:iCs/>
          <w:sz w:val="21"/>
          <w:szCs w:val="21"/>
        </w:rPr>
        <w:t xml:space="preserve">the largest orthopedic value-based care organization in the country to </w:t>
      </w:r>
      <w:r w:rsidR="000E7DA3" w:rsidRPr="00001613">
        <w:rPr>
          <w:iCs/>
          <w:sz w:val="21"/>
          <w:szCs w:val="21"/>
        </w:rPr>
        <w:t xml:space="preserve">analyze the personal goodwill of </w:t>
      </w:r>
      <w:r w:rsidR="00DF03EA">
        <w:rPr>
          <w:iCs/>
          <w:sz w:val="21"/>
          <w:szCs w:val="21"/>
        </w:rPr>
        <w:t>30</w:t>
      </w:r>
      <w:r w:rsidR="00057581" w:rsidRPr="00001613">
        <w:rPr>
          <w:iCs/>
          <w:sz w:val="21"/>
          <w:szCs w:val="21"/>
        </w:rPr>
        <w:t xml:space="preserve"> </w:t>
      </w:r>
      <w:r w:rsidR="000E7DA3" w:rsidRPr="00001613">
        <w:rPr>
          <w:iCs/>
          <w:sz w:val="21"/>
          <w:szCs w:val="21"/>
        </w:rPr>
        <w:t xml:space="preserve">owner physicians </w:t>
      </w:r>
      <w:r w:rsidR="007C6695" w:rsidRPr="00001613">
        <w:rPr>
          <w:iCs/>
          <w:sz w:val="21"/>
          <w:szCs w:val="21"/>
        </w:rPr>
        <w:t xml:space="preserve">of </w:t>
      </w:r>
      <w:r w:rsidR="00080AA1" w:rsidRPr="00001613">
        <w:rPr>
          <w:iCs/>
          <w:sz w:val="21"/>
          <w:szCs w:val="21"/>
        </w:rPr>
        <w:t>an</w:t>
      </w:r>
      <w:r w:rsidR="007C6695" w:rsidRPr="00001613">
        <w:rPr>
          <w:iCs/>
          <w:sz w:val="21"/>
          <w:szCs w:val="21"/>
        </w:rPr>
        <w:t xml:space="preserve"> orthopedic practice in </w:t>
      </w:r>
      <w:r w:rsidR="00DF03EA">
        <w:rPr>
          <w:iCs/>
          <w:sz w:val="21"/>
          <w:szCs w:val="21"/>
        </w:rPr>
        <w:t>ST</w:t>
      </w:r>
      <w:r w:rsidR="007C6695" w:rsidRPr="00001613">
        <w:rPr>
          <w:iCs/>
          <w:sz w:val="21"/>
          <w:szCs w:val="21"/>
        </w:rPr>
        <w:t xml:space="preserve">. </w:t>
      </w:r>
      <w:r w:rsidR="007C66B6" w:rsidRPr="00001613">
        <w:rPr>
          <w:iCs/>
          <w:sz w:val="21"/>
          <w:szCs w:val="21"/>
        </w:rPr>
        <w:t xml:space="preserve">Implemented an intangible asset valuation method to allocate </w:t>
      </w:r>
      <w:r w:rsidR="00057581" w:rsidRPr="00001613">
        <w:rPr>
          <w:iCs/>
          <w:sz w:val="21"/>
          <w:szCs w:val="21"/>
        </w:rPr>
        <w:t xml:space="preserve">the </w:t>
      </w:r>
      <w:r w:rsidR="007C66B6" w:rsidRPr="00001613">
        <w:rPr>
          <w:iCs/>
          <w:sz w:val="21"/>
          <w:szCs w:val="21"/>
        </w:rPr>
        <w:t xml:space="preserve">physicians </w:t>
      </w:r>
      <w:r w:rsidR="00CA19B0" w:rsidRPr="00001613">
        <w:rPr>
          <w:iCs/>
          <w:sz w:val="21"/>
          <w:szCs w:val="21"/>
        </w:rPr>
        <w:t>personal goodwill based on revenue, compensation, and expected retirement</w:t>
      </w:r>
      <w:r w:rsidR="00057581" w:rsidRPr="00001613">
        <w:rPr>
          <w:iCs/>
          <w:sz w:val="21"/>
          <w:szCs w:val="21"/>
        </w:rPr>
        <w:t xml:space="preserve">. </w:t>
      </w:r>
      <w:r w:rsidR="00C1406C" w:rsidRPr="00001613">
        <w:rPr>
          <w:iCs/>
          <w:sz w:val="21"/>
          <w:szCs w:val="21"/>
        </w:rPr>
        <w:t xml:space="preserve">Resulted in $55 million </w:t>
      </w:r>
      <w:r w:rsidR="00001613" w:rsidRPr="00001613">
        <w:rPr>
          <w:iCs/>
          <w:sz w:val="21"/>
          <w:szCs w:val="21"/>
        </w:rPr>
        <w:t xml:space="preserve">allocated to the physician group. </w:t>
      </w:r>
    </w:p>
    <w:p w14:paraId="2336ACF2" w14:textId="716DBD2F" w:rsidR="00304D1E" w:rsidRPr="006C502E" w:rsidRDefault="00324D05" w:rsidP="00BB765F">
      <w:pPr>
        <w:pStyle w:val="ListParagraph"/>
        <w:numPr>
          <w:ilvl w:val="0"/>
          <w:numId w:val="5"/>
        </w:numPr>
        <w:tabs>
          <w:tab w:val="right" w:pos="9360"/>
        </w:tabs>
        <w:ind w:left="540"/>
        <w:rPr>
          <w:i/>
          <w:iCs/>
          <w:sz w:val="21"/>
          <w:szCs w:val="21"/>
        </w:rPr>
      </w:pPr>
      <w:r w:rsidRPr="006C502E">
        <w:rPr>
          <w:iCs/>
          <w:sz w:val="21"/>
          <w:szCs w:val="21"/>
        </w:rPr>
        <w:t xml:space="preserve">Tasked with </w:t>
      </w:r>
      <w:r w:rsidR="000F5D5A" w:rsidRPr="006C502E">
        <w:rPr>
          <w:iCs/>
          <w:sz w:val="21"/>
          <w:szCs w:val="21"/>
        </w:rPr>
        <w:t xml:space="preserve">valuing </w:t>
      </w:r>
      <w:r w:rsidR="00DF03EA">
        <w:rPr>
          <w:iCs/>
          <w:sz w:val="21"/>
          <w:szCs w:val="21"/>
        </w:rPr>
        <w:t>eight</w:t>
      </w:r>
      <w:r w:rsidR="000F5D5A" w:rsidRPr="006C502E">
        <w:rPr>
          <w:iCs/>
          <w:sz w:val="21"/>
          <w:szCs w:val="21"/>
        </w:rPr>
        <w:t xml:space="preserve"> urgent care centers for one of the largest health systems in </w:t>
      </w:r>
      <w:r w:rsidR="00DF03EA">
        <w:rPr>
          <w:iCs/>
          <w:sz w:val="21"/>
          <w:szCs w:val="21"/>
        </w:rPr>
        <w:t>ST</w:t>
      </w:r>
      <w:r w:rsidR="000F5D5A" w:rsidRPr="006C502E">
        <w:rPr>
          <w:iCs/>
          <w:sz w:val="21"/>
          <w:szCs w:val="21"/>
        </w:rPr>
        <w:t xml:space="preserve"> </w:t>
      </w:r>
      <w:r w:rsidR="00094B11" w:rsidRPr="006C502E">
        <w:rPr>
          <w:iCs/>
          <w:sz w:val="21"/>
          <w:szCs w:val="21"/>
        </w:rPr>
        <w:t xml:space="preserve">for a joint venture with a </w:t>
      </w:r>
      <w:r w:rsidR="00D85EB0" w:rsidRPr="006C502E">
        <w:rPr>
          <w:iCs/>
          <w:sz w:val="21"/>
          <w:szCs w:val="21"/>
        </w:rPr>
        <w:t>third-party</w:t>
      </w:r>
      <w:r w:rsidR="00094B11" w:rsidRPr="006C502E">
        <w:rPr>
          <w:iCs/>
          <w:sz w:val="21"/>
          <w:szCs w:val="21"/>
        </w:rPr>
        <w:t xml:space="preserve"> urgent care operator. </w:t>
      </w:r>
      <w:r w:rsidR="00055AB6" w:rsidRPr="006C502E">
        <w:rPr>
          <w:iCs/>
          <w:sz w:val="21"/>
          <w:szCs w:val="21"/>
        </w:rPr>
        <w:t xml:space="preserve">Applied the Cost Approach methodology </w:t>
      </w:r>
      <w:r w:rsidR="003C51BB" w:rsidRPr="006C502E">
        <w:rPr>
          <w:iCs/>
          <w:sz w:val="21"/>
          <w:szCs w:val="21"/>
        </w:rPr>
        <w:t xml:space="preserve">due to negative earnings from each location. </w:t>
      </w:r>
      <w:r w:rsidR="003E0EF0" w:rsidRPr="006C502E">
        <w:rPr>
          <w:iCs/>
          <w:sz w:val="21"/>
          <w:szCs w:val="21"/>
        </w:rPr>
        <w:t xml:space="preserve">Valued the </w:t>
      </w:r>
      <w:r w:rsidR="00A049A6" w:rsidRPr="006C502E">
        <w:rPr>
          <w:iCs/>
          <w:sz w:val="21"/>
          <w:szCs w:val="21"/>
        </w:rPr>
        <w:t>cost to acquire the urgent care system</w:t>
      </w:r>
      <w:r w:rsidR="004161B9" w:rsidRPr="006C502E">
        <w:rPr>
          <w:iCs/>
          <w:sz w:val="21"/>
          <w:szCs w:val="21"/>
        </w:rPr>
        <w:t xml:space="preserve"> at $15 million</w:t>
      </w:r>
      <w:r w:rsidR="006C502E" w:rsidRPr="006C502E">
        <w:rPr>
          <w:iCs/>
          <w:sz w:val="21"/>
          <w:szCs w:val="21"/>
        </w:rPr>
        <w:t>.</w:t>
      </w:r>
    </w:p>
    <w:p w14:paraId="1DF2C3C4" w14:textId="030B2423" w:rsidR="006C502E" w:rsidRPr="006C502E" w:rsidRDefault="001F2753" w:rsidP="00BB765F">
      <w:pPr>
        <w:pStyle w:val="ListParagraph"/>
        <w:numPr>
          <w:ilvl w:val="0"/>
          <w:numId w:val="5"/>
        </w:numPr>
        <w:tabs>
          <w:tab w:val="right" w:pos="9360"/>
        </w:tabs>
        <w:ind w:left="540"/>
        <w:rPr>
          <w:i/>
          <w:iCs/>
          <w:sz w:val="21"/>
          <w:szCs w:val="21"/>
        </w:rPr>
      </w:pPr>
      <w:r>
        <w:rPr>
          <w:sz w:val="21"/>
          <w:szCs w:val="21"/>
        </w:rPr>
        <w:t xml:space="preserve">Updated an existing </w:t>
      </w:r>
      <w:r w:rsidR="00AC69A4">
        <w:rPr>
          <w:sz w:val="21"/>
          <w:szCs w:val="21"/>
        </w:rPr>
        <w:t>valuation engagement</w:t>
      </w:r>
      <w:r w:rsidR="00F16BE4">
        <w:rPr>
          <w:sz w:val="21"/>
          <w:szCs w:val="21"/>
        </w:rPr>
        <w:t xml:space="preserve"> for a prominent ambulatory surgical center in </w:t>
      </w:r>
      <w:r w:rsidR="00B170C9">
        <w:rPr>
          <w:sz w:val="21"/>
          <w:szCs w:val="21"/>
        </w:rPr>
        <w:t>ST</w:t>
      </w:r>
      <w:r w:rsidR="00F16BE4">
        <w:rPr>
          <w:sz w:val="21"/>
          <w:szCs w:val="21"/>
        </w:rPr>
        <w:t xml:space="preserve">. </w:t>
      </w:r>
      <w:r w:rsidR="00294B09">
        <w:rPr>
          <w:sz w:val="21"/>
          <w:szCs w:val="21"/>
        </w:rPr>
        <w:t xml:space="preserve">Consulted </w:t>
      </w:r>
      <w:r w:rsidR="00BD51F4">
        <w:rPr>
          <w:sz w:val="21"/>
          <w:szCs w:val="21"/>
        </w:rPr>
        <w:t xml:space="preserve">on </w:t>
      </w:r>
      <w:r w:rsidR="002D26B7">
        <w:rPr>
          <w:sz w:val="21"/>
          <w:szCs w:val="21"/>
        </w:rPr>
        <w:t xml:space="preserve">determining the value impact of </w:t>
      </w:r>
      <w:r w:rsidR="00BD51F4">
        <w:rPr>
          <w:sz w:val="21"/>
          <w:szCs w:val="21"/>
        </w:rPr>
        <w:t xml:space="preserve">overpaid claims from </w:t>
      </w:r>
      <w:r w:rsidR="00B170C9">
        <w:rPr>
          <w:sz w:val="21"/>
          <w:szCs w:val="21"/>
        </w:rPr>
        <w:t>Insurance Provider</w:t>
      </w:r>
      <w:r w:rsidR="002D26B7">
        <w:rPr>
          <w:sz w:val="21"/>
          <w:szCs w:val="21"/>
        </w:rPr>
        <w:t>. A</w:t>
      </w:r>
      <w:r w:rsidR="00E0460D">
        <w:rPr>
          <w:sz w:val="21"/>
          <w:szCs w:val="21"/>
        </w:rPr>
        <w:t xml:space="preserve">pproximately $3 million </w:t>
      </w:r>
      <w:r w:rsidR="002D26B7">
        <w:rPr>
          <w:sz w:val="21"/>
          <w:szCs w:val="21"/>
        </w:rPr>
        <w:t xml:space="preserve">of total </w:t>
      </w:r>
      <w:r w:rsidR="00050EA2">
        <w:rPr>
          <w:sz w:val="21"/>
          <w:szCs w:val="21"/>
        </w:rPr>
        <w:t xml:space="preserve">invested capital was removed from the total valuation indication. </w:t>
      </w:r>
      <w:r w:rsidR="00DA3111">
        <w:rPr>
          <w:sz w:val="21"/>
          <w:szCs w:val="21"/>
        </w:rPr>
        <w:t xml:space="preserve"> </w:t>
      </w:r>
    </w:p>
    <w:p w14:paraId="2336ACF3" w14:textId="77777777" w:rsidR="00304D1E" w:rsidRPr="00DB618E" w:rsidRDefault="00304D1E" w:rsidP="00AA4228">
      <w:pPr>
        <w:tabs>
          <w:tab w:val="right" w:pos="9360"/>
        </w:tabs>
        <w:rPr>
          <w:iCs/>
          <w:sz w:val="10"/>
          <w:szCs w:val="10"/>
        </w:rPr>
      </w:pPr>
    </w:p>
    <w:p w14:paraId="05A90FA4" w14:textId="77777777" w:rsidR="00196D27" w:rsidRPr="00196D27" w:rsidRDefault="00196D27" w:rsidP="00E5645D">
      <w:pPr>
        <w:tabs>
          <w:tab w:val="right" w:pos="9187"/>
        </w:tabs>
        <w:ind w:left="-450"/>
        <w:rPr>
          <w:iCs/>
          <w:sz w:val="10"/>
          <w:szCs w:val="10"/>
        </w:rPr>
      </w:pPr>
    </w:p>
    <w:p w14:paraId="2336ACF5" w14:textId="0A7E0FF5" w:rsidR="00304D1E" w:rsidRPr="00BD54A3" w:rsidRDefault="00AA70EB" w:rsidP="00BB765F">
      <w:pPr>
        <w:tabs>
          <w:tab w:val="right" w:pos="9187"/>
        </w:tabs>
        <w:rPr>
          <w:b/>
          <w:i/>
          <w:sz w:val="21"/>
          <w:szCs w:val="21"/>
        </w:rPr>
      </w:pPr>
      <w:r w:rsidRPr="00BD54A3">
        <w:rPr>
          <w:b/>
          <w:i/>
          <w:sz w:val="21"/>
          <w:szCs w:val="21"/>
        </w:rPr>
        <w:t>Fair Value Engagements</w:t>
      </w:r>
    </w:p>
    <w:p w14:paraId="2336ACF6" w14:textId="71EAE9E7" w:rsidR="00304D1E" w:rsidRPr="00B170C9" w:rsidRDefault="001A2DAF" w:rsidP="00BB765F">
      <w:pPr>
        <w:pStyle w:val="ListParagraph"/>
        <w:numPr>
          <w:ilvl w:val="0"/>
          <w:numId w:val="6"/>
        </w:numPr>
        <w:tabs>
          <w:tab w:val="right" w:pos="9187"/>
        </w:tabs>
        <w:ind w:left="540"/>
        <w:rPr>
          <w:b/>
          <w:iCs/>
          <w:spacing w:val="-6"/>
          <w:sz w:val="21"/>
          <w:szCs w:val="21"/>
        </w:rPr>
      </w:pPr>
      <w:r w:rsidRPr="00AA1912">
        <w:rPr>
          <w:iCs/>
          <w:sz w:val="21"/>
          <w:szCs w:val="21"/>
        </w:rPr>
        <w:t xml:space="preserve">Developed </w:t>
      </w:r>
      <w:r w:rsidR="00DB618E">
        <w:rPr>
          <w:iCs/>
          <w:sz w:val="21"/>
          <w:szCs w:val="21"/>
        </w:rPr>
        <w:t>an Excel</w:t>
      </w:r>
      <w:r w:rsidR="00243743" w:rsidRPr="00AA1912">
        <w:rPr>
          <w:iCs/>
          <w:sz w:val="21"/>
          <w:szCs w:val="21"/>
        </w:rPr>
        <w:t xml:space="preserve"> model for a large regional hospital in</w:t>
      </w:r>
      <w:r w:rsidR="005C20A4">
        <w:rPr>
          <w:iCs/>
          <w:sz w:val="21"/>
          <w:szCs w:val="21"/>
        </w:rPr>
        <w:t xml:space="preserve"> </w:t>
      </w:r>
      <w:r w:rsidR="00B170C9">
        <w:rPr>
          <w:iCs/>
          <w:sz w:val="21"/>
          <w:szCs w:val="21"/>
        </w:rPr>
        <w:t>ST</w:t>
      </w:r>
      <w:r w:rsidR="002C6421">
        <w:rPr>
          <w:iCs/>
          <w:sz w:val="21"/>
          <w:szCs w:val="21"/>
        </w:rPr>
        <w:t xml:space="preserve"> to act in accordance</w:t>
      </w:r>
      <w:r w:rsidR="00243743" w:rsidRPr="00AA1912">
        <w:rPr>
          <w:iCs/>
          <w:sz w:val="21"/>
          <w:szCs w:val="21"/>
        </w:rPr>
        <w:t xml:space="preserve"> </w:t>
      </w:r>
      <w:r w:rsidR="0088468B" w:rsidRPr="00AA1912">
        <w:rPr>
          <w:iCs/>
          <w:sz w:val="21"/>
          <w:szCs w:val="21"/>
        </w:rPr>
        <w:t>with</w:t>
      </w:r>
      <w:r w:rsidR="00243743" w:rsidRPr="00AA1912">
        <w:rPr>
          <w:iCs/>
          <w:sz w:val="21"/>
          <w:szCs w:val="21"/>
        </w:rPr>
        <w:t xml:space="preserve"> the </w:t>
      </w:r>
      <w:r w:rsidR="00E4501D" w:rsidRPr="00AA1912">
        <w:rPr>
          <w:iCs/>
          <w:sz w:val="21"/>
          <w:szCs w:val="21"/>
        </w:rPr>
        <w:t xml:space="preserve">ASC Topic 360, Property, Plant, and Equipment. </w:t>
      </w:r>
      <w:r w:rsidR="00A64A7B" w:rsidRPr="00AA1912">
        <w:rPr>
          <w:iCs/>
          <w:sz w:val="21"/>
          <w:szCs w:val="21"/>
        </w:rPr>
        <w:t xml:space="preserve">Conducted an asset recoverability test for </w:t>
      </w:r>
      <w:r w:rsidR="00A17E34" w:rsidRPr="00AA1912">
        <w:rPr>
          <w:iCs/>
          <w:sz w:val="21"/>
          <w:szCs w:val="21"/>
        </w:rPr>
        <w:t xml:space="preserve">two </w:t>
      </w:r>
      <w:r w:rsidR="002C6421">
        <w:rPr>
          <w:iCs/>
          <w:sz w:val="21"/>
          <w:szCs w:val="21"/>
        </w:rPr>
        <w:t xml:space="preserve">separate divisions </w:t>
      </w:r>
      <w:r w:rsidR="002C6421" w:rsidRPr="00B170C9">
        <w:rPr>
          <w:iCs/>
          <w:spacing w:val="-6"/>
          <w:sz w:val="21"/>
          <w:szCs w:val="21"/>
        </w:rPr>
        <w:t>within the health system</w:t>
      </w:r>
      <w:r w:rsidR="00783C18" w:rsidRPr="00B170C9">
        <w:rPr>
          <w:iCs/>
          <w:spacing w:val="-6"/>
          <w:sz w:val="21"/>
          <w:szCs w:val="21"/>
        </w:rPr>
        <w:t xml:space="preserve">, </w:t>
      </w:r>
      <w:r w:rsidR="00A17E34" w:rsidRPr="00B170C9">
        <w:rPr>
          <w:iCs/>
          <w:spacing w:val="-6"/>
          <w:sz w:val="21"/>
          <w:szCs w:val="21"/>
        </w:rPr>
        <w:t xml:space="preserve">Resulted in </w:t>
      </w:r>
      <w:r w:rsidR="00AA1912" w:rsidRPr="00B170C9">
        <w:rPr>
          <w:iCs/>
          <w:spacing w:val="-6"/>
          <w:sz w:val="21"/>
          <w:szCs w:val="21"/>
        </w:rPr>
        <w:t>Excess / (Deficit) over net carrying value of the asset group of $1.1 billion.</w:t>
      </w:r>
      <w:r w:rsidR="00DC06D9" w:rsidRPr="00B170C9">
        <w:rPr>
          <w:iCs/>
          <w:spacing w:val="-6"/>
          <w:sz w:val="21"/>
          <w:szCs w:val="21"/>
        </w:rPr>
        <w:t xml:space="preserve"> </w:t>
      </w:r>
    </w:p>
    <w:p w14:paraId="3ABFB5ED" w14:textId="275A6335" w:rsidR="00B170C9" w:rsidRPr="00BB765F" w:rsidRDefault="005D10E0" w:rsidP="00BB765F">
      <w:pPr>
        <w:pStyle w:val="ListParagraph"/>
        <w:numPr>
          <w:ilvl w:val="0"/>
          <w:numId w:val="6"/>
        </w:numPr>
        <w:tabs>
          <w:tab w:val="right" w:pos="9187"/>
        </w:tabs>
        <w:ind w:left="540"/>
        <w:rPr>
          <w:bCs/>
          <w:iCs/>
          <w:sz w:val="21"/>
          <w:szCs w:val="21"/>
        </w:rPr>
      </w:pPr>
      <w:r w:rsidRPr="00BB765F">
        <w:rPr>
          <w:bCs/>
          <w:iCs/>
          <w:sz w:val="21"/>
          <w:szCs w:val="21"/>
        </w:rPr>
        <w:t xml:space="preserve">Assessed </w:t>
      </w:r>
      <w:r w:rsidR="0050305D" w:rsidRPr="00BB765F">
        <w:rPr>
          <w:bCs/>
          <w:iCs/>
          <w:sz w:val="21"/>
          <w:szCs w:val="21"/>
        </w:rPr>
        <w:t>the carrying value of the asset group for a hospital</w:t>
      </w:r>
      <w:r w:rsidR="00990A61" w:rsidRPr="00BB765F">
        <w:rPr>
          <w:bCs/>
          <w:iCs/>
          <w:sz w:val="21"/>
          <w:szCs w:val="21"/>
        </w:rPr>
        <w:t xml:space="preserve"> system</w:t>
      </w:r>
      <w:r w:rsidR="0050305D" w:rsidRPr="00BB765F">
        <w:rPr>
          <w:bCs/>
          <w:iCs/>
          <w:sz w:val="21"/>
          <w:szCs w:val="21"/>
        </w:rPr>
        <w:t xml:space="preserve"> in </w:t>
      </w:r>
      <w:r w:rsidR="00B170C9" w:rsidRPr="00BB765F">
        <w:rPr>
          <w:bCs/>
          <w:iCs/>
          <w:sz w:val="21"/>
          <w:szCs w:val="21"/>
        </w:rPr>
        <w:t>ST</w:t>
      </w:r>
      <w:r w:rsidR="0050305D" w:rsidRPr="00BB765F">
        <w:rPr>
          <w:bCs/>
          <w:iCs/>
          <w:sz w:val="21"/>
          <w:szCs w:val="21"/>
        </w:rPr>
        <w:t xml:space="preserve"> to determine if there would be </w:t>
      </w:r>
      <w:r w:rsidR="00C041EB" w:rsidRPr="00BB765F">
        <w:rPr>
          <w:bCs/>
          <w:iCs/>
          <w:sz w:val="21"/>
          <w:szCs w:val="21"/>
        </w:rPr>
        <w:t xml:space="preserve">an </w:t>
      </w:r>
      <w:r w:rsidR="00A304ED" w:rsidRPr="00BB765F">
        <w:rPr>
          <w:bCs/>
          <w:iCs/>
          <w:sz w:val="21"/>
          <w:szCs w:val="21"/>
        </w:rPr>
        <w:t>impairment</w:t>
      </w:r>
      <w:r w:rsidR="00A75204" w:rsidRPr="00BB765F">
        <w:rPr>
          <w:bCs/>
          <w:iCs/>
          <w:sz w:val="21"/>
          <w:szCs w:val="21"/>
        </w:rPr>
        <w:t xml:space="preserve">. Built custom tabs in </w:t>
      </w:r>
      <w:r w:rsidR="00DB618E" w:rsidRPr="00BB765F">
        <w:rPr>
          <w:bCs/>
          <w:iCs/>
          <w:sz w:val="21"/>
          <w:szCs w:val="21"/>
        </w:rPr>
        <w:t>E</w:t>
      </w:r>
      <w:r w:rsidR="00A75204" w:rsidRPr="00BB765F">
        <w:rPr>
          <w:bCs/>
          <w:iCs/>
          <w:sz w:val="21"/>
          <w:szCs w:val="21"/>
        </w:rPr>
        <w:t xml:space="preserve">xcel displaying </w:t>
      </w:r>
      <w:r w:rsidR="00990A61" w:rsidRPr="00BB765F">
        <w:rPr>
          <w:bCs/>
          <w:iCs/>
          <w:sz w:val="21"/>
          <w:szCs w:val="21"/>
        </w:rPr>
        <w:t>utilization statistics</w:t>
      </w:r>
      <w:r w:rsidR="00E55CEC" w:rsidRPr="00BB765F">
        <w:rPr>
          <w:bCs/>
          <w:iCs/>
          <w:sz w:val="21"/>
          <w:szCs w:val="21"/>
        </w:rPr>
        <w:t>, a capital budget</w:t>
      </w:r>
      <w:r w:rsidR="004670A6" w:rsidRPr="00BB765F">
        <w:rPr>
          <w:bCs/>
          <w:iCs/>
          <w:sz w:val="21"/>
          <w:szCs w:val="21"/>
        </w:rPr>
        <w:t xml:space="preserve"> </w:t>
      </w:r>
      <w:r w:rsidR="00A304ED" w:rsidRPr="00BB765F">
        <w:rPr>
          <w:bCs/>
          <w:iCs/>
          <w:sz w:val="21"/>
          <w:szCs w:val="21"/>
        </w:rPr>
        <w:t xml:space="preserve">summary, </w:t>
      </w:r>
      <w:r w:rsidR="00DC5B9F" w:rsidRPr="00BB765F">
        <w:rPr>
          <w:bCs/>
          <w:iCs/>
          <w:sz w:val="21"/>
          <w:szCs w:val="21"/>
        </w:rPr>
        <w:t xml:space="preserve">and </w:t>
      </w:r>
      <w:r w:rsidR="009805C2" w:rsidRPr="00BB765F">
        <w:rPr>
          <w:bCs/>
          <w:iCs/>
          <w:sz w:val="21"/>
          <w:szCs w:val="21"/>
        </w:rPr>
        <w:t xml:space="preserve">a net present value figure of each fixed asset </w:t>
      </w:r>
      <w:r w:rsidR="00DC5B9F" w:rsidRPr="00BB765F">
        <w:rPr>
          <w:bCs/>
          <w:iCs/>
          <w:sz w:val="21"/>
          <w:szCs w:val="21"/>
        </w:rPr>
        <w:t xml:space="preserve">class on the balance sheet. </w:t>
      </w:r>
      <w:r w:rsidR="00F7713F" w:rsidRPr="00BB765F">
        <w:rPr>
          <w:bCs/>
          <w:iCs/>
          <w:sz w:val="21"/>
          <w:szCs w:val="21"/>
        </w:rPr>
        <w:t>Produced an excess / (Deficit</w:t>
      </w:r>
      <w:r w:rsidR="0088468B" w:rsidRPr="00BB765F">
        <w:rPr>
          <w:bCs/>
          <w:iCs/>
          <w:sz w:val="21"/>
          <w:szCs w:val="21"/>
        </w:rPr>
        <w:t>)</w:t>
      </w:r>
      <w:r w:rsidR="00F7713F" w:rsidRPr="00BB765F">
        <w:rPr>
          <w:bCs/>
          <w:iCs/>
          <w:sz w:val="21"/>
          <w:szCs w:val="21"/>
        </w:rPr>
        <w:t xml:space="preserve"> carrying value of $242 million</w:t>
      </w:r>
      <w:r w:rsidR="0088468B" w:rsidRPr="00BB765F">
        <w:rPr>
          <w:bCs/>
          <w:iCs/>
          <w:sz w:val="21"/>
          <w:szCs w:val="21"/>
        </w:rPr>
        <w:t xml:space="preserve"> and no impairment.</w:t>
      </w:r>
      <w:r w:rsidR="00B170C9" w:rsidRPr="00BB765F">
        <w:rPr>
          <w:bCs/>
          <w:iCs/>
          <w:sz w:val="21"/>
          <w:szCs w:val="21"/>
        </w:rPr>
        <w:br w:type="page"/>
      </w:r>
    </w:p>
    <w:p w14:paraId="70B38F36" w14:textId="5288C38E" w:rsidR="001D184F" w:rsidRPr="00BB765F" w:rsidRDefault="00CD40F5" w:rsidP="0011119C">
      <w:pPr>
        <w:pStyle w:val="ListParagraph"/>
        <w:tabs>
          <w:tab w:val="right" w:pos="10080"/>
        </w:tabs>
        <w:ind w:left="0"/>
        <w:rPr>
          <w:b/>
          <w:i/>
          <w:sz w:val="22"/>
          <w:szCs w:val="22"/>
        </w:rPr>
      </w:pPr>
      <w:r w:rsidRPr="00BB765F">
        <w:rPr>
          <w:b/>
          <w:iCs/>
          <w:sz w:val="22"/>
          <w:szCs w:val="22"/>
        </w:rPr>
        <w:lastRenderedPageBreak/>
        <w:t>Name</w:t>
      </w:r>
      <w:r w:rsidR="001D184F" w:rsidRPr="00BB765F">
        <w:rPr>
          <w:b/>
          <w:iCs/>
          <w:sz w:val="22"/>
          <w:szCs w:val="22"/>
        </w:rPr>
        <w:t xml:space="preserve"> </w:t>
      </w:r>
      <w:r w:rsidR="001D184F" w:rsidRPr="00BB765F">
        <w:rPr>
          <w:b/>
          <w:iCs/>
          <w:sz w:val="22"/>
          <w:szCs w:val="22"/>
        </w:rPr>
        <w:tab/>
        <w:t>Page 2</w:t>
      </w:r>
    </w:p>
    <w:p w14:paraId="250933B1" w14:textId="338A0FB1" w:rsidR="002947FB" w:rsidRPr="00302113" w:rsidRDefault="002947FB" w:rsidP="00302113">
      <w:pPr>
        <w:tabs>
          <w:tab w:val="right" w:pos="9187"/>
        </w:tabs>
        <w:rPr>
          <w:bCs/>
          <w:iCs/>
          <w:sz w:val="10"/>
          <w:szCs w:val="10"/>
        </w:rPr>
      </w:pPr>
    </w:p>
    <w:p w14:paraId="5A8B409F" w14:textId="33E71296" w:rsidR="00AA4228" w:rsidRPr="00B1087D" w:rsidRDefault="00B54FFF" w:rsidP="00BB765F">
      <w:pPr>
        <w:rPr>
          <w:b/>
          <w:iCs/>
          <w:sz w:val="21"/>
          <w:szCs w:val="21"/>
        </w:rPr>
      </w:pPr>
      <w:r>
        <w:rPr>
          <w:b/>
          <w:iCs/>
          <w:sz w:val="21"/>
          <w:szCs w:val="21"/>
        </w:rPr>
        <w:t xml:space="preserve">HEALTH </w:t>
      </w:r>
      <w:r w:rsidR="00302113">
        <w:rPr>
          <w:b/>
          <w:iCs/>
          <w:sz w:val="21"/>
          <w:szCs w:val="21"/>
        </w:rPr>
        <w:t xml:space="preserve">ADVISORY </w:t>
      </w:r>
      <w:r>
        <w:rPr>
          <w:b/>
          <w:iCs/>
          <w:sz w:val="21"/>
          <w:szCs w:val="21"/>
        </w:rPr>
        <w:t xml:space="preserve">Experience </w:t>
      </w:r>
      <w:r w:rsidRPr="00AA4228">
        <w:rPr>
          <w:i/>
          <w:iCs/>
          <w:sz w:val="21"/>
          <w:szCs w:val="21"/>
        </w:rPr>
        <w:t>(continued)</w:t>
      </w:r>
    </w:p>
    <w:p w14:paraId="7CA26E99" w14:textId="77777777" w:rsidR="00302113" w:rsidRPr="00302113" w:rsidRDefault="00302113" w:rsidP="00302113">
      <w:pPr>
        <w:tabs>
          <w:tab w:val="right" w:pos="10080"/>
        </w:tabs>
        <w:rPr>
          <w:bCs/>
          <w:iCs/>
          <w:sz w:val="10"/>
          <w:szCs w:val="10"/>
        </w:rPr>
      </w:pPr>
    </w:p>
    <w:p w14:paraId="2336ACFA" w14:textId="42C0E1C7" w:rsidR="00304D1E" w:rsidRPr="00BD54A3" w:rsidRDefault="00AA70EB" w:rsidP="00FB5153">
      <w:pPr>
        <w:tabs>
          <w:tab w:val="right" w:pos="10620"/>
        </w:tabs>
        <w:rPr>
          <w:b/>
          <w:i/>
          <w:sz w:val="21"/>
          <w:szCs w:val="21"/>
        </w:rPr>
      </w:pPr>
      <w:r w:rsidRPr="00BD54A3">
        <w:rPr>
          <w:b/>
          <w:i/>
          <w:sz w:val="21"/>
          <w:szCs w:val="21"/>
        </w:rPr>
        <w:t>Market Study Engagements</w:t>
      </w:r>
    </w:p>
    <w:p w14:paraId="2336ACFB" w14:textId="66417841" w:rsidR="00304D1E" w:rsidRPr="00724248" w:rsidRDefault="00724248" w:rsidP="00BB765F">
      <w:pPr>
        <w:pStyle w:val="ListParagraph"/>
        <w:numPr>
          <w:ilvl w:val="0"/>
          <w:numId w:val="8"/>
        </w:numPr>
        <w:tabs>
          <w:tab w:val="right" w:pos="9360"/>
        </w:tabs>
        <w:ind w:left="540"/>
        <w:rPr>
          <w:i/>
          <w:iCs/>
          <w:sz w:val="21"/>
          <w:szCs w:val="21"/>
        </w:rPr>
      </w:pPr>
      <w:r w:rsidRPr="00724248">
        <w:rPr>
          <w:iCs/>
          <w:sz w:val="21"/>
          <w:szCs w:val="21"/>
        </w:rPr>
        <w:t xml:space="preserve">Worked for one of the largest health system providers in the country to research non-contracted managed care rates for healthcare services in </w:t>
      </w:r>
      <w:r w:rsidR="009E0B80">
        <w:rPr>
          <w:iCs/>
          <w:sz w:val="21"/>
          <w:szCs w:val="21"/>
        </w:rPr>
        <w:t>ST</w:t>
      </w:r>
      <w:r w:rsidRPr="00724248">
        <w:rPr>
          <w:iCs/>
          <w:sz w:val="21"/>
          <w:szCs w:val="21"/>
        </w:rPr>
        <w:t>. Included Commercial, Medicare Advantage, and Medi</w:t>
      </w:r>
      <w:r w:rsidR="00996C8F">
        <w:rPr>
          <w:iCs/>
          <w:sz w:val="21"/>
          <w:szCs w:val="21"/>
        </w:rPr>
        <w:t>-</w:t>
      </w:r>
      <w:r w:rsidR="009E0B80">
        <w:rPr>
          <w:iCs/>
          <w:sz w:val="21"/>
          <w:szCs w:val="21"/>
        </w:rPr>
        <w:t>ST</w:t>
      </w:r>
      <w:r w:rsidRPr="00724248">
        <w:rPr>
          <w:iCs/>
          <w:sz w:val="21"/>
          <w:szCs w:val="21"/>
        </w:rPr>
        <w:t xml:space="preserve"> reimbursement rates for hospital services, ambulatory surgery centers, freestanding imaging centers, urgent care centers, and hospital and non-hospital based primary care and specialty physician care.  </w:t>
      </w:r>
    </w:p>
    <w:p w14:paraId="7C6E1152" w14:textId="18460B48" w:rsidR="00196D27" w:rsidRPr="00F12550" w:rsidRDefault="00996C8F" w:rsidP="00FB5153">
      <w:pPr>
        <w:pStyle w:val="ListParagraph"/>
        <w:numPr>
          <w:ilvl w:val="0"/>
          <w:numId w:val="8"/>
        </w:numPr>
        <w:tabs>
          <w:tab w:val="right" w:pos="9360"/>
          <w:tab w:val="right" w:pos="10620"/>
        </w:tabs>
        <w:ind w:left="540"/>
        <w:rPr>
          <w:b/>
          <w:i/>
          <w:sz w:val="10"/>
          <w:szCs w:val="10"/>
        </w:rPr>
      </w:pPr>
      <w:r w:rsidRPr="00F12550">
        <w:rPr>
          <w:iCs/>
          <w:sz w:val="21"/>
          <w:szCs w:val="21"/>
        </w:rPr>
        <w:t xml:space="preserve">Utilized statistical analysis techniques to capture reimbursement for certain inpatient behavioral health services </w:t>
      </w:r>
      <w:r w:rsidR="00F12550" w:rsidRPr="00F12550">
        <w:rPr>
          <w:iCs/>
          <w:sz w:val="21"/>
          <w:szCs w:val="21"/>
        </w:rPr>
        <w:t xml:space="preserve">to identify a minimum acceptable rate for various services in </w:t>
      </w:r>
      <w:r w:rsidR="009E0B80">
        <w:rPr>
          <w:iCs/>
          <w:sz w:val="21"/>
          <w:szCs w:val="21"/>
        </w:rPr>
        <w:t>ST</w:t>
      </w:r>
      <w:r w:rsidRPr="00F12550">
        <w:rPr>
          <w:iCs/>
          <w:sz w:val="21"/>
          <w:szCs w:val="21"/>
        </w:rPr>
        <w:t xml:space="preserve">. </w:t>
      </w:r>
      <w:r w:rsidR="00F12550" w:rsidRPr="00F12550">
        <w:rPr>
          <w:iCs/>
          <w:sz w:val="21"/>
          <w:szCs w:val="21"/>
        </w:rPr>
        <w:t xml:space="preserve">Providers included Medicare, Managed Medicare, Medicaid, and Managed Medicaid. </w:t>
      </w:r>
    </w:p>
    <w:p w14:paraId="6F2EB5CC" w14:textId="77777777" w:rsidR="00302113" w:rsidRPr="00302113" w:rsidRDefault="00302113" w:rsidP="00302113">
      <w:pPr>
        <w:tabs>
          <w:tab w:val="right" w:pos="10620"/>
        </w:tabs>
        <w:rPr>
          <w:bCs/>
          <w:iCs/>
          <w:sz w:val="10"/>
          <w:szCs w:val="10"/>
        </w:rPr>
      </w:pPr>
    </w:p>
    <w:p w14:paraId="2336ACFD" w14:textId="63487EA0" w:rsidR="00304D1E" w:rsidRPr="00F12550" w:rsidRDefault="00F5411D" w:rsidP="00302113">
      <w:pPr>
        <w:tabs>
          <w:tab w:val="right" w:pos="10620"/>
        </w:tabs>
        <w:rPr>
          <w:b/>
          <w:i/>
          <w:sz w:val="21"/>
          <w:szCs w:val="21"/>
        </w:rPr>
      </w:pPr>
      <w:r w:rsidRPr="00F12550">
        <w:rPr>
          <w:b/>
          <w:i/>
          <w:sz w:val="21"/>
          <w:szCs w:val="21"/>
        </w:rPr>
        <w:t xml:space="preserve">Corporate </w:t>
      </w:r>
      <w:r w:rsidR="00C867F2" w:rsidRPr="00F12550">
        <w:rPr>
          <w:b/>
          <w:i/>
          <w:sz w:val="21"/>
          <w:szCs w:val="21"/>
        </w:rPr>
        <w:t xml:space="preserve">Insights </w:t>
      </w:r>
      <w:r w:rsidR="0060111E" w:rsidRPr="00F12550">
        <w:rPr>
          <w:b/>
          <w:i/>
          <w:sz w:val="21"/>
          <w:szCs w:val="21"/>
        </w:rPr>
        <w:t>Author</w:t>
      </w:r>
    </w:p>
    <w:p w14:paraId="2336ACFE" w14:textId="43E3D6C8" w:rsidR="00304D1E" w:rsidRPr="00F12550" w:rsidRDefault="00DB618E" w:rsidP="00302113">
      <w:pPr>
        <w:pStyle w:val="ListParagraph"/>
        <w:numPr>
          <w:ilvl w:val="0"/>
          <w:numId w:val="9"/>
        </w:numPr>
        <w:tabs>
          <w:tab w:val="right" w:pos="9360"/>
        </w:tabs>
        <w:ind w:left="540"/>
        <w:rPr>
          <w:i/>
          <w:iCs/>
          <w:sz w:val="21"/>
          <w:szCs w:val="21"/>
        </w:rPr>
      </w:pPr>
      <w:r>
        <w:rPr>
          <w:iCs/>
          <w:sz w:val="21"/>
          <w:szCs w:val="21"/>
        </w:rPr>
        <w:t>Authored</w:t>
      </w:r>
      <w:r w:rsidR="00F12550" w:rsidRPr="00F12550">
        <w:rPr>
          <w:iCs/>
          <w:sz w:val="21"/>
          <w:szCs w:val="21"/>
        </w:rPr>
        <w:t xml:space="preserve"> </w:t>
      </w:r>
      <w:r w:rsidR="009E0B80">
        <w:rPr>
          <w:iCs/>
          <w:sz w:val="21"/>
          <w:szCs w:val="21"/>
        </w:rPr>
        <w:t>five</w:t>
      </w:r>
      <w:r w:rsidR="00F12550" w:rsidRPr="00F12550">
        <w:rPr>
          <w:iCs/>
          <w:sz w:val="21"/>
          <w:szCs w:val="21"/>
        </w:rPr>
        <w:t xml:space="preserve"> earnings release summaries for Health Services</w:t>
      </w:r>
      <w:r w:rsidR="009E0B80">
        <w:rPr>
          <w:iCs/>
          <w:sz w:val="21"/>
          <w:szCs w:val="21"/>
        </w:rPr>
        <w:t xml:space="preserve"> Company</w:t>
      </w:r>
      <w:r w:rsidR="00F12550" w:rsidRPr="00F12550">
        <w:rPr>
          <w:iCs/>
          <w:sz w:val="21"/>
          <w:szCs w:val="21"/>
        </w:rPr>
        <w:t xml:space="preserve">, including key topics of the earnings call, informative quotes on catalysts within the market, and any mention of industry wide head/tailwinds that will influence future top and bottom lines. </w:t>
      </w:r>
    </w:p>
    <w:p w14:paraId="2336ACFF" w14:textId="121A9CA4" w:rsidR="00304D1E" w:rsidRPr="00F12550" w:rsidRDefault="009E0B80" w:rsidP="00302113">
      <w:pPr>
        <w:pStyle w:val="ListParagraph"/>
        <w:numPr>
          <w:ilvl w:val="0"/>
          <w:numId w:val="9"/>
        </w:numPr>
        <w:tabs>
          <w:tab w:val="right" w:pos="9360"/>
        </w:tabs>
        <w:ind w:left="540"/>
        <w:rPr>
          <w:i/>
          <w:iCs/>
          <w:sz w:val="21"/>
          <w:szCs w:val="21"/>
        </w:rPr>
      </w:pPr>
      <w:r>
        <w:rPr>
          <w:iCs/>
          <w:sz w:val="21"/>
          <w:szCs w:val="21"/>
        </w:rPr>
        <w:t>Summaries c</w:t>
      </w:r>
      <w:r w:rsidR="00DB618E">
        <w:rPr>
          <w:iCs/>
          <w:sz w:val="21"/>
          <w:szCs w:val="21"/>
        </w:rPr>
        <w:t>omposed</w:t>
      </w:r>
      <w:r w:rsidR="00F12550" w:rsidRPr="00F12550">
        <w:rPr>
          <w:iCs/>
          <w:sz w:val="21"/>
          <w:szCs w:val="21"/>
        </w:rPr>
        <w:t xml:space="preserve"> of a company deliverable that provide</w:t>
      </w:r>
      <w:r>
        <w:rPr>
          <w:iCs/>
          <w:sz w:val="21"/>
          <w:szCs w:val="21"/>
        </w:rPr>
        <w:t>d</w:t>
      </w:r>
      <w:r w:rsidR="00F12550" w:rsidRPr="00F12550">
        <w:rPr>
          <w:iCs/>
          <w:sz w:val="21"/>
          <w:szCs w:val="21"/>
        </w:rPr>
        <w:t xml:space="preserve"> mergers and acquisitions trends, insights, and future expectations for the urgent care center subindustry. Research included industry overview, notable transactions, and any regulatory matters. </w:t>
      </w:r>
    </w:p>
    <w:p w14:paraId="2336AD00" w14:textId="77777777" w:rsidR="00304D1E" w:rsidRPr="009056D4" w:rsidRDefault="00304D1E">
      <w:pPr>
        <w:tabs>
          <w:tab w:val="left" w:pos="1800"/>
          <w:tab w:val="right" w:pos="9187"/>
        </w:tabs>
        <w:rPr>
          <w:b/>
          <w:bCs/>
          <w:sz w:val="20"/>
          <w:szCs w:val="20"/>
        </w:rPr>
      </w:pPr>
    </w:p>
    <w:p w14:paraId="2336AD01" w14:textId="35D62CF1" w:rsidR="00304D1E" w:rsidRPr="009056D4" w:rsidRDefault="00BD54A3" w:rsidP="0011119C">
      <w:pPr>
        <w:tabs>
          <w:tab w:val="right" w:pos="10080"/>
        </w:tabs>
        <w:rPr>
          <w:b/>
          <w:bCs/>
          <w:sz w:val="20"/>
          <w:szCs w:val="20"/>
        </w:rPr>
      </w:pPr>
      <w:r>
        <w:rPr>
          <w:b/>
          <w:bCs/>
          <w:sz w:val="21"/>
          <w:szCs w:val="21"/>
        </w:rPr>
        <w:t>ASSET MANAGEMENT</w:t>
      </w:r>
      <w:r w:rsidR="00304D1E" w:rsidRPr="009056D4">
        <w:rPr>
          <w:b/>
          <w:bCs/>
          <w:sz w:val="20"/>
          <w:szCs w:val="20"/>
        </w:rPr>
        <w:t>,</w:t>
      </w:r>
      <w:r w:rsidR="009E0B80">
        <w:rPr>
          <w:b/>
          <w:bCs/>
          <w:sz w:val="20"/>
          <w:szCs w:val="20"/>
        </w:rPr>
        <w:t xml:space="preserve"> INC.,</w:t>
      </w:r>
      <w:r w:rsidR="00304D1E" w:rsidRPr="009056D4">
        <w:rPr>
          <w:b/>
          <w:bCs/>
          <w:sz w:val="20"/>
          <w:szCs w:val="20"/>
        </w:rPr>
        <w:t xml:space="preserve"> </w:t>
      </w:r>
      <w:r>
        <w:rPr>
          <w:bCs/>
          <w:sz w:val="20"/>
          <w:szCs w:val="20"/>
        </w:rPr>
        <w:t>C</w:t>
      </w:r>
      <w:r w:rsidR="009E0B80">
        <w:rPr>
          <w:bCs/>
          <w:sz w:val="20"/>
          <w:szCs w:val="20"/>
        </w:rPr>
        <w:t>ity</w:t>
      </w:r>
      <w:r w:rsidR="00304D1E" w:rsidRPr="00196D27">
        <w:rPr>
          <w:bCs/>
          <w:sz w:val="20"/>
          <w:szCs w:val="20"/>
        </w:rPr>
        <w:t xml:space="preserve">, </w:t>
      </w:r>
      <w:r w:rsidR="009E0B80">
        <w:rPr>
          <w:bCs/>
          <w:sz w:val="20"/>
          <w:szCs w:val="20"/>
        </w:rPr>
        <w:t>ST</w:t>
      </w:r>
      <w:r w:rsidR="00196D27">
        <w:rPr>
          <w:b/>
          <w:bCs/>
          <w:sz w:val="20"/>
          <w:szCs w:val="20"/>
        </w:rPr>
        <w:tab/>
        <w:t xml:space="preserve">Summer </w:t>
      </w:r>
      <w:r w:rsidR="009E0B80">
        <w:rPr>
          <w:b/>
          <w:bCs/>
          <w:sz w:val="20"/>
          <w:szCs w:val="20"/>
        </w:rPr>
        <w:t>Year</w:t>
      </w:r>
    </w:p>
    <w:p w14:paraId="36479065" w14:textId="77777777" w:rsidR="00196D27" w:rsidRPr="00196D27" w:rsidRDefault="00196D27" w:rsidP="00302113">
      <w:pPr>
        <w:tabs>
          <w:tab w:val="left" w:pos="1800"/>
          <w:tab w:val="right" w:pos="9187"/>
        </w:tabs>
        <w:rPr>
          <w:bCs/>
          <w:i/>
          <w:sz w:val="10"/>
          <w:szCs w:val="10"/>
        </w:rPr>
      </w:pPr>
    </w:p>
    <w:p w14:paraId="2336AD02" w14:textId="7F1A22F0" w:rsidR="00304D1E" w:rsidRPr="006A1C7C" w:rsidRDefault="004C62F2" w:rsidP="00FB5153">
      <w:pPr>
        <w:tabs>
          <w:tab w:val="right" w:pos="9187"/>
        </w:tabs>
        <w:rPr>
          <w:b/>
          <w:bCs/>
          <w:i/>
          <w:sz w:val="21"/>
          <w:szCs w:val="21"/>
        </w:rPr>
      </w:pPr>
      <w:r>
        <w:rPr>
          <w:b/>
          <w:bCs/>
          <w:i/>
          <w:sz w:val="21"/>
          <w:szCs w:val="21"/>
        </w:rPr>
        <w:t>Equity Research Summer Analyst</w:t>
      </w:r>
    </w:p>
    <w:p w14:paraId="2336AD03" w14:textId="5DEDD144" w:rsidR="00304D1E" w:rsidRPr="006A1C7C" w:rsidRDefault="003A6CFA" w:rsidP="00302113">
      <w:pPr>
        <w:pStyle w:val="ListParagraph"/>
        <w:numPr>
          <w:ilvl w:val="0"/>
          <w:numId w:val="10"/>
        </w:numPr>
        <w:tabs>
          <w:tab w:val="right" w:pos="9360"/>
        </w:tabs>
        <w:ind w:left="540"/>
        <w:rPr>
          <w:sz w:val="21"/>
          <w:szCs w:val="21"/>
        </w:rPr>
      </w:pPr>
      <w:r>
        <w:rPr>
          <w:sz w:val="21"/>
          <w:szCs w:val="21"/>
        </w:rPr>
        <w:t>Conducted investment research using Bloomberg used by senior management to make options trading, short-term trading, or long-term trading decisions, which affected over 300 clients in the portfolio</w:t>
      </w:r>
      <w:r w:rsidR="00B1087D">
        <w:rPr>
          <w:sz w:val="21"/>
          <w:szCs w:val="21"/>
        </w:rPr>
        <w:t>.</w:t>
      </w:r>
    </w:p>
    <w:p w14:paraId="2336AD04" w14:textId="74930E07" w:rsidR="00304D1E" w:rsidRDefault="003A6CFA" w:rsidP="00302113">
      <w:pPr>
        <w:pStyle w:val="ListParagraph"/>
        <w:numPr>
          <w:ilvl w:val="0"/>
          <w:numId w:val="10"/>
        </w:numPr>
        <w:tabs>
          <w:tab w:val="right" w:pos="9360"/>
        </w:tabs>
        <w:ind w:left="540"/>
        <w:rPr>
          <w:sz w:val="21"/>
          <w:szCs w:val="21"/>
        </w:rPr>
      </w:pPr>
      <w:r>
        <w:rPr>
          <w:sz w:val="21"/>
          <w:szCs w:val="21"/>
        </w:rPr>
        <w:t xml:space="preserve">Researched and presented five in-depth qualitative and quantitative </w:t>
      </w:r>
      <w:r w:rsidR="00B1087D">
        <w:rPr>
          <w:sz w:val="21"/>
          <w:szCs w:val="21"/>
        </w:rPr>
        <w:t>write-ups</w:t>
      </w:r>
      <w:r>
        <w:rPr>
          <w:sz w:val="21"/>
          <w:szCs w:val="21"/>
        </w:rPr>
        <w:t xml:space="preserve"> and five short catalyst qualitative write-ups per week; resulted in 12 securities being acted upon to increase holding percentage</w:t>
      </w:r>
      <w:r w:rsidR="00B1087D">
        <w:rPr>
          <w:sz w:val="21"/>
          <w:szCs w:val="21"/>
        </w:rPr>
        <w:t>.</w:t>
      </w:r>
    </w:p>
    <w:p w14:paraId="2FED71F8" w14:textId="2391982C" w:rsidR="003A6CFA" w:rsidRDefault="003A6CFA" w:rsidP="00302113">
      <w:pPr>
        <w:pStyle w:val="ListParagraph"/>
        <w:numPr>
          <w:ilvl w:val="0"/>
          <w:numId w:val="10"/>
        </w:numPr>
        <w:tabs>
          <w:tab w:val="right" w:pos="9360"/>
        </w:tabs>
        <w:ind w:left="540"/>
        <w:rPr>
          <w:sz w:val="21"/>
          <w:szCs w:val="21"/>
        </w:rPr>
      </w:pPr>
      <w:r>
        <w:rPr>
          <w:sz w:val="21"/>
          <w:szCs w:val="21"/>
        </w:rPr>
        <w:t>Reviewed 10-K-s, 10-Q-s, and quarterly presentations to break down company operations, products offered, competitive landscape, competitive advantage, and financial performance</w:t>
      </w:r>
      <w:r w:rsidR="00B1087D">
        <w:rPr>
          <w:sz w:val="21"/>
          <w:szCs w:val="21"/>
        </w:rPr>
        <w:t>.</w:t>
      </w:r>
    </w:p>
    <w:p w14:paraId="12682930" w14:textId="262BF998" w:rsidR="00894DCF" w:rsidRPr="006A1C7C" w:rsidRDefault="00894DCF" w:rsidP="00302113">
      <w:pPr>
        <w:pStyle w:val="ListParagraph"/>
        <w:numPr>
          <w:ilvl w:val="0"/>
          <w:numId w:val="10"/>
        </w:numPr>
        <w:tabs>
          <w:tab w:val="right" w:pos="9360"/>
        </w:tabs>
        <w:ind w:left="540"/>
        <w:rPr>
          <w:sz w:val="21"/>
          <w:szCs w:val="21"/>
        </w:rPr>
      </w:pPr>
      <w:r>
        <w:rPr>
          <w:sz w:val="21"/>
          <w:szCs w:val="21"/>
        </w:rPr>
        <w:t>Qualified and quantified securities using Bloomberg for financial analysis, triggers for price movements, and tracking of intraday performance using candle stick charts to determine appropriate time to buy or sell stock</w:t>
      </w:r>
      <w:r w:rsidR="00B1087D">
        <w:rPr>
          <w:sz w:val="21"/>
          <w:szCs w:val="21"/>
        </w:rPr>
        <w:t>.</w:t>
      </w:r>
    </w:p>
    <w:p w14:paraId="2336AD11" w14:textId="77777777" w:rsidR="00304D1E" w:rsidRPr="00D559D1" w:rsidRDefault="00304D1E" w:rsidP="00304D1E">
      <w:pPr>
        <w:tabs>
          <w:tab w:val="left" w:pos="1800"/>
          <w:tab w:val="right" w:pos="10620"/>
        </w:tabs>
        <w:rPr>
          <w:sz w:val="16"/>
          <w:szCs w:val="16"/>
        </w:rPr>
      </w:pPr>
    </w:p>
    <w:p w14:paraId="2336AD12" w14:textId="67FF25CE" w:rsidR="00304D1E" w:rsidRPr="00D16D15" w:rsidRDefault="006A1C7C" w:rsidP="00FB5153">
      <w:pPr>
        <w:tabs>
          <w:tab w:val="right" w:pos="10080"/>
        </w:tabs>
        <w:jc w:val="center"/>
        <w:rPr>
          <w:b/>
          <w:bCs/>
          <w:smallCaps/>
          <w:sz w:val="23"/>
          <w:szCs w:val="23"/>
        </w:rPr>
      </w:pPr>
      <w:r w:rsidRPr="00D16D15">
        <w:rPr>
          <w:b/>
          <w:bCs/>
          <w:smallCaps/>
          <w:sz w:val="23"/>
          <w:szCs w:val="23"/>
        </w:rPr>
        <w:t>Education</w:t>
      </w:r>
    </w:p>
    <w:p w14:paraId="2336AD13" w14:textId="77777777" w:rsidR="00304D1E" w:rsidRPr="00D559D1" w:rsidRDefault="00304D1E" w:rsidP="00304D1E">
      <w:pPr>
        <w:tabs>
          <w:tab w:val="left" w:pos="1800"/>
          <w:tab w:val="right" w:pos="9180"/>
        </w:tabs>
        <w:rPr>
          <w:b/>
          <w:bCs/>
          <w:sz w:val="10"/>
          <w:szCs w:val="10"/>
        </w:rPr>
      </w:pPr>
    </w:p>
    <w:p w14:paraId="2336AD15" w14:textId="4B76E832" w:rsidR="00304D1E" w:rsidRPr="006A1C7C" w:rsidRDefault="00196D27" w:rsidP="0011119C">
      <w:pPr>
        <w:tabs>
          <w:tab w:val="right" w:pos="10080"/>
        </w:tabs>
        <w:rPr>
          <w:b/>
          <w:bCs/>
          <w:sz w:val="21"/>
          <w:szCs w:val="21"/>
        </w:rPr>
      </w:pPr>
      <w:r w:rsidRPr="006A1C7C">
        <w:rPr>
          <w:b/>
          <w:bCs/>
          <w:sz w:val="21"/>
          <w:szCs w:val="21"/>
        </w:rPr>
        <w:t xml:space="preserve">Vanderbilt University Owen Graduate School of Management, </w:t>
      </w:r>
      <w:r w:rsidRPr="006A1C7C">
        <w:rPr>
          <w:sz w:val="21"/>
          <w:szCs w:val="21"/>
        </w:rPr>
        <w:t>Nashville, TN</w:t>
      </w:r>
      <w:r w:rsidR="0011119C" w:rsidRPr="0011119C">
        <w:rPr>
          <w:b/>
          <w:bCs/>
          <w:sz w:val="21"/>
          <w:szCs w:val="21"/>
        </w:rPr>
        <w:tab/>
        <w:t>Year</w:t>
      </w:r>
    </w:p>
    <w:p w14:paraId="2336AD16" w14:textId="1192156F" w:rsidR="00304D1E" w:rsidRPr="006A1C7C" w:rsidRDefault="00304D1E" w:rsidP="00304D1E">
      <w:pPr>
        <w:tabs>
          <w:tab w:val="left" w:pos="1800"/>
          <w:tab w:val="right" w:pos="10620"/>
        </w:tabs>
        <w:rPr>
          <w:sz w:val="21"/>
          <w:szCs w:val="21"/>
        </w:rPr>
      </w:pPr>
      <w:r w:rsidRPr="006A1C7C">
        <w:rPr>
          <w:sz w:val="21"/>
          <w:szCs w:val="21"/>
        </w:rPr>
        <w:t xml:space="preserve">Master of </w:t>
      </w:r>
      <w:r w:rsidR="00D11816">
        <w:rPr>
          <w:sz w:val="21"/>
          <w:szCs w:val="21"/>
        </w:rPr>
        <w:t>Science in Finance</w:t>
      </w:r>
    </w:p>
    <w:p w14:paraId="2336AD17" w14:textId="76F99021" w:rsidR="00304D1E" w:rsidRPr="009056D4" w:rsidRDefault="00304D1E" w:rsidP="00304D1E">
      <w:pPr>
        <w:tabs>
          <w:tab w:val="left" w:pos="1800"/>
          <w:tab w:val="right" w:pos="10620"/>
        </w:tabs>
        <w:rPr>
          <w:sz w:val="20"/>
          <w:szCs w:val="20"/>
        </w:rPr>
      </w:pPr>
    </w:p>
    <w:p w14:paraId="2336AD18" w14:textId="6533AE23" w:rsidR="00304D1E" w:rsidRPr="006A1C7C" w:rsidRDefault="008159C5" w:rsidP="0011119C">
      <w:pPr>
        <w:tabs>
          <w:tab w:val="right" w:pos="10080"/>
        </w:tabs>
        <w:rPr>
          <w:b/>
          <w:bCs/>
          <w:sz w:val="21"/>
          <w:szCs w:val="21"/>
        </w:rPr>
      </w:pPr>
      <w:r>
        <w:rPr>
          <w:b/>
          <w:bCs/>
          <w:sz w:val="21"/>
          <w:szCs w:val="21"/>
        </w:rPr>
        <w:t>University</w:t>
      </w:r>
      <w:r w:rsidR="00304D1E" w:rsidRPr="006A1C7C">
        <w:rPr>
          <w:b/>
          <w:bCs/>
          <w:sz w:val="21"/>
          <w:szCs w:val="21"/>
        </w:rPr>
        <w:t xml:space="preserve">, </w:t>
      </w:r>
      <w:r w:rsidR="00CD40F5">
        <w:rPr>
          <w:bCs/>
          <w:sz w:val="21"/>
          <w:szCs w:val="21"/>
        </w:rPr>
        <w:t>City, ST</w:t>
      </w:r>
      <w:r w:rsidR="0011119C" w:rsidRPr="0011119C">
        <w:rPr>
          <w:b/>
          <w:bCs/>
          <w:sz w:val="21"/>
          <w:szCs w:val="21"/>
        </w:rPr>
        <w:t xml:space="preserve"> </w:t>
      </w:r>
      <w:r w:rsidR="0011119C" w:rsidRPr="0011119C">
        <w:rPr>
          <w:b/>
          <w:bCs/>
          <w:sz w:val="21"/>
          <w:szCs w:val="21"/>
        </w:rPr>
        <w:tab/>
        <w:t>Year</w:t>
      </w:r>
    </w:p>
    <w:p w14:paraId="2336AD19" w14:textId="1F399ED5" w:rsidR="00304D1E" w:rsidRPr="006A1C7C" w:rsidRDefault="00304D1E" w:rsidP="00304D1E">
      <w:pPr>
        <w:tabs>
          <w:tab w:val="left" w:pos="1800"/>
          <w:tab w:val="right" w:pos="10620"/>
        </w:tabs>
        <w:rPr>
          <w:sz w:val="21"/>
          <w:szCs w:val="21"/>
        </w:rPr>
      </w:pPr>
      <w:r w:rsidRPr="006A1C7C">
        <w:rPr>
          <w:sz w:val="21"/>
          <w:szCs w:val="21"/>
        </w:rPr>
        <w:t>Bachelor of Scie</w:t>
      </w:r>
      <w:r w:rsidR="00196D27" w:rsidRPr="006A1C7C">
        <w:rPr>
          <w:sz w:val="21"/>
          <w:szCs w:val="21"/>
        </w:rPr>
        <w:t xml:space="preserve">nce, </w:t>
      </w:r>
      <w:r w:rsidR="008159C5">
        <w:rPr>
          <w:sz w:val="21"/>
          <w:szCs w:val="21"/>
        </w:rPr>
        <w:t>Finance</w:t>
      </w:r>
    </w:p>
    <w:p w14:paraId="40614C67" w14:textId="17342F82" w:rsidR="006A1C7C" w:rsidRDefault="008159C5" w:rsidP="00304D1E">
      <w:pPr>
        <w:tabs>
          <w:tab w:val="left" w:pos="1800"/>
          <w:tab w:val="right" w:pos="10620"/>
        </w:tabs>
        <w:rPr>
          <w:sz w:val="21"/>
          <w:szCs w:val="21"/>
        </w:rPr>
      </w:pPr>
      <w:r>
        <w:rPr>
          <w:i/>
          <w:iCs/>
          <w:sz w:val="21"/>
          <w:szCs w:val="21"/>
        </w:rPr>
        <w:t>m</w:t>
      </w:r>
      <w:r w:rsidRPr="008159C5">
        <w:rPr>
          <w:i/>
          <w:iCs/>
          <w:sz w:val="21"/>
          <w:szCs w:val="21"/>
        </w:rPr>
        <w:t>agna cum laude</w:t>
      </w:r>
      <w:r w:rsidR="006A1C7C" w:rsidRPr="006A1C7C">
        <w:rPr>
          <w:sz w:val="21"/>
          <w:szCs w:val="21"/>
        </w:rPr>
        <w:t xml:space="preserve">, </w:t>
      </w:r>
      <w:r>
        <w:rPr>
          <w:sz w:val="21"/>
          <w:szCs w:val="21"/>
        </w:rPr>
        <w:t>3.86 GPA</w:t>
      </w:r>
    </w:p>
    <w:p w14:paraId="7CB879B4" w14:textId="77777777" w:rsidR="00FA4D12" w:rsidRDefault="00FA4D12" w:rsidP="00304D1E">
      <w:pPr>
        <w:tabs>
          <w:tab w:val="left" w:pos="1800"/>
          <w:tab w:val="right" w:pos="10620"/>
        </w:tabs>
        <w:rPr>
          <w:sz w:val="21"/>
          <w:szCs w:val="21"/>
        </w:rPr>
      </w:pPr>
    </w:p>
    <w:sectPr w:rsidR="00FA4D12" w:rsidSect="00202340">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3D0B1" w14:textId="77777777" w:rsidR="001F2E91" w:rsidRDefault="001F2E91" w:rsidP="001F2E91">
      <w:r>
        <w:separator/>
      </w:r>
    </w:p>
  </w:endnote>
  <w:endnote w:type="continuationSeparator" w:id="0">
    <w:p w14:paraId="0E33BDB0" w14:textId="77777777" w:rsidR="001F2E91" w:rsidRDefault="001F2E91" w:rsidP="001F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9FCD" w14:textId="77777777" w:rsidR="005725AF" w:rsidRDefault="00572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C24D" w14:textId="77777777" w:rsidR="005725AF" w:rsidRDefault="005725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7FA6" w14:textId="77777777" w:rsidR="005725AF" w:rsidRDefault="00572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F3CC9" w14:textId="77777777" w:rsidR="001F2E91" w:rsidRDefault="001F2E91" w:rsidP="001F2E91">
      <w:r>
        <w:separator/>
      </w:r>
    </w:p>
  </w:footnote>
  <w:footnote w:type="continuationSeparator" w:id="0">
    <w:p w14:paraId="5D747802" w14:textId="77777777" w:rsidR="001F2E91" w:rsidRDefault="001F2E91" w:rsidP="001F2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F496D" w14:textId="77777777" w:rsidR="005725AF" w:rsidRDefault="00572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1415" w14:textId="77777777" w:rsidR="005725AF" w:rsidRDefault="00572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E6E1" w14:textId="77777777" w:rsidR="005725AF" w:rsidRDefault="005725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6701"/>
    <w:multiLevelType w:val="hybridMultilevel"/>
    <w:tmpl w:val="26B2CB94"/>
    <w:lvl w:ilvl="0" w:tplc="99CCAF68">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55B86"/>
    <w:multiLevelType w:val="hybridMultilevel"/>
    <w:tmpl w:val="0E263240"/>
    <w:lvl w:ilvl="0" w:tplc="4C0A882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95256"/>
    <w:multiLevelType w:val="hybridMultilevel"/>
    <w:tmpl w:val="CD62A2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E6E34"/>
    <w:multiLevelType w:val="hybridMultilevel"/>
    <w:tmpl w:val="CAD6EA8C"/>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0B0487F"/>
    <w:multiLevelType w:val="hybridMultilevel"/>
    <w:tmpl w:val="EE7484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F2DBE"/>
    <w:multiLevelType w:val="hybridMultilevel"/>
    <w:tmpl w:val="1178A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55D8D"/>
    <w:multiLevelType w:val="hybridMultilevel"/>
    <w:tmpl w:val="4F9805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78394D"/>
    <w:multiLevelType w:val="hybridMultilevel"/>
    <w:tmpl w:val="2286B7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C42BFE"/>
    <w:multiLevelType w:val="hybridMultilevel"/>
    <w:tmpl w:val="C7B87DF6"/>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E4332B"/>
    <w:multiLevelType w:val="hybridMultilevel"/>
    <w:tmpl w:val="5B064E18"/>
    <w:lvl w:ilvl="0" w:tplc="04090005">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AD12A73"/>
    <w:multiLevelType w:val="hybridMultilevel"/>
    <w:tmpl w:val="5D727C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63CEA"/>
    <w:multiLevelType w:val="hybridMultilevel"/>
    <w:tmpl w:val="5282A6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805233">
    <w:abstractNumId w:val="3"/>
  </w:num>
  <w:num w:numId="2" w16cid:durableId="1013411685">
    <w:abstractNumId w:val="8"/>
  </w:num>
  <w:num w:numId="3" w16cid:durableId="503281807">
    <w:abstractNumId w:val="9"/>
  </w:num>
  <w:num w:numId="4" w16cid:durableId="1410738579">
    <w:abstractNumId w:val="1"/>
  </w:num>
  <w:num w:numId="5" w16cid:durableId="1845512564">
    <w:abstractNumId w:val="10"/>
  </w:num>
  <w:num w:numId="6" w16cid:durableId="1323506597">
    <w:abstractNumId w:val="6"/>
  </w:num>
  <w:num w:numId="7" w16cid:durableId="1871842811">
    <w:abstractNumId w:val="11"/>
  </w:num>
  <w:num w:numId="8" w16cid:durableId="428817462">
    <w:abstractNumId w:val="0"/>
  </w:num>
  <w:num w:numId="9" w16cid:durableId="1597900905">
    <w:abstractNumId w:val="5"/>
  </w:num>
  <w:num w:numId="10" w16cid:durableId="2006123269">
    <w:abstractNumId w:val="2"/>
  </w:num>
  <w:num w:numId="11" w16cid:durableId="1723089545">
    <w:abstractNumId w:val="4"/>
  </w:num>
  <w:num w:numId="12" w16cid:durableId="76811331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45B"/>
    <w:rsid w:val="00001613"/>
    <w:rsid w:val="00050EA2"/>
    <w:rsid w:val="00054DB3"/>
    <w:rsid w:val="00055AB6"/>
    <w:rsid w:val="00057581"/>
    <w:rsid w:val="000663ED"/>
    <w:rsid w:val="00072B46"/>
    <w:rsid w:val="00080AA1"/>
    <w:rsid w:val="00094B11"/>
    <w:rsid w:val="000B6BDB"/>
    <w:rsid w:val="000E7907"/>
    <w:rsid w:val="000E7DA3"/>
    <w:rsid w:val="000F5D5A"/>
    <w:rsid w:val="001007ED"/>
    <w:rsid w:val="0011119C"/>
    <w:rsid w:val="001120B5"/>
    <w:rsid w:val="0015597A"/>
    <w:rsid w:val="00165169"/>
    <w:rsid w:val="00185B85"/>
    <w:rsid w:val="00196D27"/>
    <w:rsid w:val="001A2DAF"/>
    <w:rsid w:val="001A5887"/>
    <w:rsid w:val="001D1816"/>
    <w:rsid w:val="001D184F"/>
    <w:rsid w:val="001D6468"/>
    <w:rsid w:val="001E1066"/>
    <w:rsid w:val="001E28A7"/>
    <w:rsid w:val="001E597B"/>
    <w:rsid w:val="001F2753"/>
    <w:rsid w:val="001F2E91"/>
    <w:rsid w:val="001F535C"/>
    <w:rsid w:val="00202340"/>
    <w:rsid w:val="002327AE"/>
    <w:rsid w:val="00243743"/>
    <w:rsid w:val="002947FB"/>
    <w:rsid w:val="00294B09"/>
    <w:rsid w:val="002A03D6"/>
    <w:rsid w:val="002C5C8B"/>
    <w:rsid w:val="002C6421"/>
    <w:rsid w:val="002D26B7"/>
    <w:rsid w:val="002E46F1"/>
    <w:rsid w:val="002F01C9"/>
    <w:rsid w:val="002F6ADF"/>
    <w:rsid w:val="00302113"/>
    <w:rsid w:val="00304D1E"/>
    <w:rsid w:val="00311B21"/>
    <w:rsid w:val="00324D05"/>
    <w:rsid w:val="0032614D"/>
    <w:rsid w:val="00342C14"/>
    <w:rsid w:val="0034664E"/>
    <w:rsid w:val="003628A7"/>
    <w:rsid w:val="00376044"/>
    <w:rsid w:val="003A6CFA"/>
    <w:rsid w:val="003B25BD"/>
    <w:rsid w:val="003C51BB"/>
    <w:rsid w:val="003D686B"/>
    <w:rsid w:val="003E0EF0"/>
    <w:rsid w:val="003F4A85"/>
    <w:rsid w:val="00414B6C"/>
    <w:rsid w:val="004161B9"/>
    <w:rsid w:val="00441041"/>
    <w:rsid w:val="00444E60"/>
    <w:rsid w:val="00464539"/>
    <w:rsid w:val="004670A6"/>
    <w:rsid w:val="004757CD"/>
    <w:rsid w:val="004A4972"/>
    <w:rsid w:val="004B1226"/>
    <w:rsid w:val="004C62F2"/>
    <w:rsid w:val="004D6C29"/>
    <w:rsid w:val="004F5605"/>
    <w:rsid w:val="0050305D"/>
    <w:rsid w:val="005725AF"/>
    <w:rsid w:val="005B2121"/>
    <w:rsid w:val="005B5644"/>
    <w:rsid w:val="005C20A4"/>
    <w:rsid w:val="005C7848"/>
    <w:rsid w:val="005D10E0"/>
    <w:rsid w:val="005E01AB"/>
    <w:rsid w:val="005E27E8"/>
    <w:rsid w:val="0060111E"/>
    <w:rsid w:val="006617C9"/>
    <w:rsid w:val="006728C2"/>
    <w:rsid w:val="00681448"/>
    <w:rsid w:val="006A1C7C"/>
    <w:rsid w:val="006B445B"/>
    <w:rsid w:val="006C1375"/>
    <w:rsid w:val="006C502E"/>
    <w:rsid w:val="006D1A62"/>
    <w:rsid w:val="006F6B25"/>
    <w:rsid w:val="00702518"/>
    <w:rsid w:val="007078EC"/>
    <w:rsid w:val="0071159B"/>
    <w:rsid w:val="00724248"/>
    <w:rsid w:val="00752B90"/>
    <w:rsid w:val="007802F5"/>
    <w:rsid w:val="00783C18"/>
    <w:rsid w:val="00790F89"/>
    <w:rsid w:val="007A00A2"/>
    <w:rsid w:val="007C6695"/>
    <w:rsid w:val="007C66B6"/>
    <w:rsid w:val="007D2E71"/>
    <w:rsid w:val="007E66EF"/>
    <w:rsid w:val="007E75FF"/>
    <w:rsid w:val="008159C5"/>
    <w:rsid w:val="00832673"/>
    <w:rsid w:val="008700C7"/>
    <w:rsid w:val="008743C0"/>
    <w:rsid w:val="008824E7"/>
    <w:rsid w:val="00883570"/>
    <w:rsid w:val="0088468B"/>
    <w:rsid w:val="008875EB"/>
    <w:rsid w:val="00894DCF"/>
    <w:rsid w:val="008A18AF"/>
    <w:rsid w:val="008A4DCE"/>
    <w:rsid w:val="008B02A3"/>
    <w:rsid w:val="008D5AA7"/>
    <w:rsid w:val="008E1491"/>
    <w:rsid w:val="0090487B"/>
    <w:rsid w:val="009056D4"/>
    <w:rsid w:val="009530E7"/>
    <w:rsid w:val="00955E75"/>
    <w:rsid w:val="009805C2"/>
    <w:rsid w:val="00990A61"/>
    <w:rsid w:val="009940AB"/>
    <w:rsid w:val="00996C8F"/>
    <w:rsid w:val="009C0415"/>
    <w:rsid w:val="009E0B80"/>
    <w:rsid w:val="00A049A6"/>
    <w:rsid w:val="00A17E34"/>
    <w:rsid w:val="00A304ED"/>
    <w:rsid w:val="00A41A9E"/>
    <w:rsid w:val="00A50561"/>
    <w:rsid w:val="00A51186"/>
    <w:rsid w:val="00A64A7B"/>
    <w:rsid w:val="00A75204"/>
    <w:rsid w:val="00AA1912"/>
    <w:rsid w:val="00AA4228"/>
    <w:rsid w:val="00AA70EB"/>
    <w:rsid w:val="00AB3D25"/>
    <w:rsid w:val="00AC69A4"/>
    <w:rsid w:val="00AD3018"/>
    <w:rsid w:val="00AD79C6"/>
    <w:rsid w:val="00AF3A7B"/>
    <w:rsid w:val="00B1087D"/>
    <w:rsid w:val="00B170C9"/>
    <w:rsid w:val="00B435CF"/>
    <w:rsid w:val="00B54FFF"/>
    <w:rsid w:val="00B56387"/>
    <w:rsid w:val="00B56D4C"/>
    <w:rsid w:val="00B6428B"/>
    <w:rsid w:val="00B8689F"/>
    <w:rsid w:val="00BA6740"/>
    <w:rsid w:val="00BB765F"/>
    <w:rsid w:val="00BD1FDB"/>
    <w:rsid w:val="00BD51F4"/>
    <w:rsid w:val="00BD54A3"/>
    <w:rsid w:val="00BF0B64"/>
    <w:rsid w:val="00C041EB"/>
    <w:rsid w:val="00C0591F"/>
    <w:rsid w:val="00C1406C"/>
    <w:rsid w:val="00C2239A"/>
    <w:rsid w:val="00C52CE9"/>
    <w:rsid w:val="00C867F2"/>
    <w:rsid w:val="00C90325"/>
    <w:rsid w:val="00CA19B0"/>
    <w:rsid w:val="00CB4368"/>
    <w:rsid w:val="00CC315C"/>
    <w:rsid w:val="00CC6AF7"/>
    <w:rsid w:val="00CD40F5"/>
    <w:rsid w:val="00CE6163"/>
    <w:rsid w:val="00D11816"/>
    <w:rsid w:val="00D16D15"/>
    <w:rsid w:val="00D202A4"/>
    <w:rsid w:val="00D213F1"/>
    <w:rsid w:val="00D34FC3"/>
    <w:rsid w:val="00D559D1"/>
    <w:rsid w:val="00D57A1C"/>
    <w:rsid w:val="00D62A84"/>
    <w:rsid w:val="00D66B67"/>
    <w:rsid w:val="00D725E5"/>
    <w:rsid w:val="00D85EB0"/>
    <w:rsid w:val="00D86C88"/>
    <w:rsid w:val="00DA1949"/>
    <w:rsid w:val="00DA3111"/>
    <w:rsid w:val="00DA67A9"/>
    <w:rsid w:val="00DB618E"/>
    <w:rsid w:val="00DC06D9"/>
    <w:rsid w:val="00DC5B9F"/>
    <w:rsid w:val="00DF03EA"/>
    <w:rsid w:val="00E0460D"/>
    <w:rsid w:val="00E4501D"/>
    <w:rsid w:val="00E55CEC"/>
    <w:rsid w:val="00E5645D"/>
    <w:rsid w:val="00E56E94"/>
    <w:rsid w:val="00E61700"/>
    <w:rsid w:val="00E7131D"/>
    <w:rsid w:val="00E75AE5"/>
    <w:rsid w:val="00E95372"/>
    <w:rsid w:val="00EB42A4"/>
    <w:rsid w:val="00EE37DE"/>
    <w:rsid w:val="00F106E7"/>
    <w:rsid w:val="00F12550"/>
    <w:rsid w:val="00F16BE4"/>
    <w:rsid w:val="00F337D6"/>
    <w:rsid w:val="00F5411D"/>
    <w:rsid w:val="00F615B3"/>
    <w:rsid w:val="00F71233"/>
    <w:rsid w:val="00F7713F"/>
    <w:rsid w:val="00F77446"/>
    <w:rsid w:val="00FA4D12"/>
    <w:rsid w:val="00FB5153"/>
    <w:rsid w:val="00FE1A6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6ACC5"/>
  <w15:docId w15:val="{08C826D4-018D-415B-BA6C-A5A8AAAB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pPr>
      <w:ind w:left="720" w:firstLine="720"/>
      <w:outlineLvl w:val="0"/>
    </w:pPr>
    <w:rPr>
      <w:b/>
      <w:bCs/>
      <w:i/>
      <w:iCs/>
      <w:color w:val="000000"/>
      <w:kern w:val="2"/>
      <w:sz w:val="20"/>
      <w:szCs w:val="20"/>
    </w:rPr>
  </w:style>
  <w:style w:type="paragraph" w:styleId="Heading2">
    <w:name w:val="heading 2"/>
    <w:basedOn w:val="Normal"/>
    <w:next w:val="Normal"/>
    <w:qFormat/>
    <w:pPr>
      <w:keepNext/>
      <w:tabs>
        <w:tab w:val="left" w:pos="1800"/>
        <w:tab w:val="left" w:pos="2160"/>
        <w:tab w:val="right" w:pos="10620"/>
      </w:tabs>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72"/>
    <w:qFormat/>
    <w:rsid w:val="006A1C7C"/>
    <w:pPr>
      <w:ind w:left="720"/>
      <w:contextualSpacing/>
    </w:pPr>
  </w:style>
  <w:style w:type="character" w:customStyle="1" w:styleId="vanity-namedomain">
    <w:name w:val="vanity-name__domain"/>
    <w:basedOn w:val="DefaultParagraphFont"/>
    <w:rsid w:val="00E56E94"/>
  </w:style>
  <w:style w:type="character" w:customStyle="1" w:styleId="vanity-namedisplay-name">
    <w:name w:val="vanity-name__display-name"/>
    <w:basedOn w:val="DefaultParagraphFont"/>
    <w:rsid w:val="00E56E94"/>
  </w:style>
  <w:style w:type="paragraph" w:styleId="Header">
    <w:name w:val="header"/>
    <w:basedOn w:val="Normal"/>
    <w:link w:val="HeaderChar"/>
    <w:unhideWhenUsed/>
    <w:rsid w:val="001F2E91"/>
    <w:pPr>
      <w:tabs>
        <w:tab w:val="center" w:pos="4680"/>
        <w:tab w:val="right" w:pos="9360"/>
      </w:tabs>
    </w:pPr>
  </w:style>
  <w:style w:type="character" w:customStyle="1" w:styleId="HeaderChar">
    <w:name w:val="Header Char"/>
    <w:basedOn w:val="DefaultParagraphFont"/>
    <w:link w:val="Header"/>
    <w:rsid w:val="001F2E91"/>
    <w:rPr>
      <w:sz w:val="24"/>
      <w:szCs w:val="24"/>
    </w:rPr>
  </w:style>
  <w:style w:type="paragraph" w:styleId="Footer">
    <w:name w:val="footer"/>
    <w:basedOn w:val="Normal"/>
    <w:link w:val="FooterChar"/>
    <w:unhideWhenUsed/>
    <w:rsid w:val="001F2E91"/>
    <w:pPr>
      <w:tabs>
        <w:tab w:val="center" w:pos="4680"/>
        <w:tab w:val="right" w:pos="9360"/>
      </w:tabs>
    </w:pPr>
  </w:style>
  <w:style w:type="character" w:customStyle="1" w:styleId="FooterChar">
    <w:name w:val="Footer Char"/>
    <w:basedOn w:val="DefaultParagraphFont"/>
    <w:link w:val="Footer"/>
    <w:rsid w:val="001F2E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0FDF3-E079-4FE4-BAAB-1A42BFCF1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906</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KELLEY MOORE</vt:lpstr>
    </vt:vector>
  </TitlesOfParts>
  <Company>VU</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KELLEY MOORE</dc:title>
  <dc:creator>VU</dc:creator>
  <cp:lastModifiedBy>Nelson, Lacy</cp:lastModifiedBy>
  <cp:revision>7</cp:revision>
  <cp:lastPrinted>2024-02-09T17:21:00Z</cp:lastPrinted>
  <dcterms:created xsi:type="dcterms:W3CDTF">2024-02-09T19:15:00Z</dcterms:created>
  <dcterms:modified xsi:type="dcterms:W3CDTF">2024-05-14T16:25:00Z</dcterms:modified>
</cp:coreProperties>
</file>